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467D19">
        <w:rPr>
          <w:rFonts w:ascii="Arial" w:eastAsiaTheme="minorEastAsia" w:hAnsi="Arial" w:cs="Arial"/>
          <w:b/>
          <w:sz w:val="24"/>
          <w:szCs w:val="24"/>
          <w:lang w:eastAsia="ru-RU"/>
        </w:rPr>
        <w:t>31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9E356E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467D19">
        <w:rPr>
          <w:rFonts w:ascii="Arial" w:eastAsiaTheme="minorEastAsia" w:hAnsi="Arial" w:cs="Arial"/>
          <w:b/>
          <w:sz w:val="24"/>
          <w:szCs w:val="24"/>
          <w:lang w:eastAsia="ru-RU"/>
        </w:rPr>
        <w:t>7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9E356E">
        <w:rPr>
          <w:rFonts w:ascii="Arial" w:eastAsiaTheme="minorEastAsia" w:hAnsi="Arial" w:cs="Arial"/>
          <w:b/>
          <w:sz w:val="24"/>
          <w:szCs w:val="24"/>
          <w:lang w:eastAsia="ru-RU"/>
        </w:rPr>
        <w:t>4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2B1273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34602D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смешанные инвестиции</w:t>
      </w: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Закрытое акционерное общество «Лидер» (Компания по управлению активами пенсионного фонда)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220892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869B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F4E" w:rsidRDefault="00E1106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944F4E" w:rsidRPr="00435A16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https://leader-invest.ru/raskrytie-informacii/paevye-investicionnye-fondy-raskritie/opif-rfi-lider-smesannye-investicii/dokumenty-fonda/pravila-doveritelnogo-upravlenia</w:t>
              </w:r>
            </w:hyperlink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44F4E" w:rsidRPr="00E1106E" w:rsidRDefault="00944F4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2"/>
        <w:gridCol w:w="3168"/>
        <w:gridCol w:w="1477"/>
      </w:tblGrid>
      <w:tr w:rsidR="00E1106E" w:rsidRPr="002B70C2" w:rsidTr="002E14A1">
        <w:trPr>
          <w:trHeight w:val="240"/>
        </w:trPr>
        <w:tc>
          <w:tcPr>
            <w:tcW w:w="49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72EC1" w:rsidRPr="002B70C2" w:rsidRDefault="00E1106E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Применяется инвестиционная стратегия активного управления средствами </w:t>
            </w:r>
            <w:proofErr w:type="spellStart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смешанные инвестиции».</w:t>
            </w:r>
          </w:p>
          <w:p w:rsidR="00972EC1" w:rsidRPr="002B70C2" w:rsidRDefault="00972EC1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</w:t>
            </w:r>
            <w:r w:rsid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ких эмитентов, акции российских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эмитентов и прочие инструменты.</w:t>
            </w:r>
          </w:p>
          <w:p w:rsidR="00E1106E" w:rsidRPr="002B70C2" w:rsidRDefault="00E1106E" w:rsidP="00FC0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2AF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Активы паевого инвести</w:t>
            </w:r>
            <w:r w:rsidR="00600DBA" w:rsidRPr="00552AF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ционного фонда инвестированы </w:t>
            </w:r>
            <w:r w:rsidR="00600DBA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</w:t>
            </w:r>
            <w:r w:rsidR="00BF1C88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34</w:t>
            </w:r>
            <w:r w:rsidR="00A661BC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273DC6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FC0B82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</w:t>
            </w:r>
            <w:r w:rsidR="003A020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инвестирования в активах</w:t>
            </w:r>
          </w:p>
        </w:tc>
      </w:tr>
      <w:tr w:rsidR="00E1106E" w:rsidRPr="002B70C2" w:rsidTr="00B421BD">
        <w:trPr>
          <w:trHeight w:val="403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6E" w:rsidRPr="002B70C2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6E" w:rsidRPr="002B70C2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3049A3" w:rsidRPr="002B70C2" w:rsidTr="00B421BD">
        <w:trPr>
          <w:trHeight w:val="181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9A3" w:rsidRPr="002B70C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10,6%</w:t>
            </w:r>
          </w:p>
        </w:tc>
      </w:tr>
      <w:tr w:rsidR="003049A3" w:rsidRPr="002B70C2" w:rsidTr="00B421BD">
        <w:trPr>
          <w:trHeight w:val="176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9A3" w:rsidRPr="002B70C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26229RMFS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10,2%</w:t>
            </w:r>
          </w:p>
        </w:tc>
      </w:tr>
      <w:tr w:rsidR="003049A3" w:rsidRPr="002B70C2" w:rsidTr="00B421BD">
        <w:trPr>
          <w:trHeight w:val="502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9A3" w:rsidRPr="002B70C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A3" w:rsidRPr="002F0902" w:rsidRDefault="003049A3" w:rsidP="00B421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Денежные средства</w:t>
            </w:r>
            <w:r w:rsidR="00B421BD" w:rsidRPr="002F0902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счетах в кредитных организациях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7,1%</w:t>
            </w:r>
          </w:p>
        </w:tc>
      </w:tr>
      <w:tr w:rsidR="003049A3" w:rsidRPr="002B70C2" w:rsidTr="00B421BD">
        <w:trPr>
          <w:trHeight w:val="179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9A3" w:rsidRPr="002B70C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52002RMFS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4,9%</w:t>
            </w:r>
          </w:p>
        </w:tc>
      </w:tr>
      <w:tr w:rsidR="003049A3" w:rsidRPr="002B70C2" w:rsidTr="00B421BD">
        <w:trPr>
          <w:trHeight w:val="180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9A3" w:rsidRPr="002B70C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ПАО "Ростелеком", облигации, 4B02-03-00124-A-001P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4,8%</w:t>
            </w: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2B70C2" w:rsidTr="00220892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CB7E09" w:rsidRPr="002F090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2F0902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2F0902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2F0902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CB7E09" w:rsidRPr="002B70C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2F0902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2F0902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2F0902" w:rsidRDefault="00521E31" w:rsidP="009A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A20052" w:rsidRPr="002B70C2" w:rsidRDefault="00A20052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2B70C2" w:rsidRDefault="00E1106E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5. Основные результаты инвестирования</w:t>
      </w:r>
      <w:bookmarkEnd w:id="4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1485"/>
        <w:gridCol w:w="1680"/>
        <w:gridCol w:w="2013"/>
      </w:tblGrid>
      <w:tr w:rsidR="00A20052" w:rsidRPr="002B70C2" w:rsidTr="000820D4"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D7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D7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A20052" w:rsidRPr="002B70C2" w:rsidTr="0092233B">
        <w:trPr>
          <w:trHeight w:val="101"/>
        </w:trPr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92233B" w:rsidP="00D7774E">
            <w:pPr>
              <w:widowControl w:val="0"/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427C0F" wp14:editId="316FA66F">
                  <wp:extent cx="2785745" cy="1541780"/>
                  <wp:effectExtent l="0" t="0" r="0" b="127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3049A3" w:rsidRPr="002F0902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A3" w:rsidRPr="006572D7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-2,28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-2,92</w:t>
            </w:r>
          </w:p>
        </w:tc>
      </w:tr>
      <w:tr w:rsidR="003049A3" w:rsidRPr="002F0902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-6,57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-8,60</w:t>
            </w:r>
          </w:p>
        </w:tc>
      </w:tr>
      <w:tr w:rsidR="003049A3" w:rsidRPr="002F0902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-2,03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-5,68</w:t>
            </w:r>
          </w:p>
        </w:tc>
      </w:tr>
      <w:tr w:rsidR="003049A3" w:rsidRPr="002F0902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3049A3" w:rsidRPr="002F0902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9,36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-20,98</w:t>
            </w:r>
          </w:p>
        </w:tc>
      </w:tr>
      <w:tr w:rsidR="003049A3" w:rsidRPr="002F0902" w:rsidTr="0070604E">
        <w:trPr>
          <w:trHeight w:val="70"/>
        </w:trPr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9A3" w:rsidRPr="002F0902" w:rsidRDefault="003049A3" w:rsidP="00304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39,47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9A3" w:rsidRPr="002F0902" w:rsidRDefault="003049A3" w:rsidP="00304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F0902">
              <w:rPr>
                <w:rFonts w:ascii="Arial" w:hAnsi="Arial" w:cs="Arial"/>
                <w:color w:val="000000"/>
                <w:sz w:val="24"/>
                <w:szCs w:val="24"/>
              </w:rPr>
              <w:t>-3,98</w:t>
            </w:r>
          </w:p>
        </w:tc>
      </w:tr>
    </w:tbl>
    <w:p w:rsidR="000D4734" w:rsidRPr="002F0902" w:rsidRDefault="00DE71FB" w:rsidP="004764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* </w:t>
      </w:r>
      <w:r w:rsidR="000D4734"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на момент публикации отсутствуют данные инфляции за </w:t>
      </w:r>
      <w:r w:rsidR="003049A3"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июл</w:t>
      </w:r>
      <w:r w:rsidR="006302F3"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ь</w:t>
      </w:r>
      <w:r w:rsidR="002E14A1"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2024</w:t>
      </w:r>
      <w:r w:rsidR="000D4734"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года, </w:t>
      </w:r>
    </w:p>
    <w:p w:rsidR="000D4734" w:rsidRPr="002F0902" w:rsidRDefault="000D4734" w:rsidP="000D4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для ра</w:t>
      </w:r>
      <w:r w:rsidR="003F52D8"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счет</w:t>
      </w:r>
      <w:r w:rsidR="002E14A1"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а использованы данные за </w:t>
      </w:r>
      <w:r w:rsidR="003049A3"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июнь</w:t>
      </w:r>
      <w:r w:rsidR="00B044C7"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C736B"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2024</w:t>
      </w:r>
      <w:r w:rsidRPr="002F0902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года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536"/>
      </w:tblGrid>
      <w:tr w:rsidR="00E1106E" w:rsidRPr="002B70C2" w:rsidTr="0042660B">
        <w:trPr>
          <w:trHeight w:val="2572"/>
        </w:trPr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467D19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28 747,18 </w:t>
            </w:r>
            <w:r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F0902" w:rsidRDefault="00E1106E" w:rsidP="0026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A437F0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="00E1106E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Стоимость чистых активов паевого инвестиционного фонда </w:t>
            </w:r>
            <w:r w:rsidR="00467D19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37 893 387,87 </w:t>
            </w:r>
            <w:r w:rsidR="00E1106E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2B70C2" w:rsidRDefault="00E1106E" w:rsidP="007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1326BB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  <w:bookmarkStart w:id="5" w:name="_GoBack"/>
            <w:bookmarkEnd w:id="5"/>
          </w:p>
        </w:tc>
      </w:tr>
    </w:tbl>
    <w:p w:rsidR="00E027C9" w:rsidRPr="002B70C2" w:rsidRDefault="00E027C9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bookmarkEnd w:id="6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2306"/>
        <w:gridCol w:w="3931"/>
      </w:tblGrid>
      <w:tr w:rsidR="00EA1722" w:rsidRPr="002B70C2" w:rsidTr="00EA1722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взимается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Управляющей компании в размере 1,0%.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Специализированному депозитарию, регистратору, аудиторской организации в размере не более </w:t>
            </w:r>
            <w:r w:rsidR="004C11CA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</w:t>
            </w:r>
            <w:r w:rsidR="004C11CA">
              <w:rPr>
                <w:rFonts w:ascii="Arial" w:hAnsi="Arial" w:cs="Arial"/>
                <w:sz w:val="24"/>
                <w:szCs w:val="24"/>
              </w:rPr>
              <w:t>5</w:t>
            </w:r>
            <w:r w:rsidRPr="002B70C2">
              <w:rPr>
                <w:rFonts w:ascii="Arial" w:hAnsi="Arial" w:cs="Arial"/>
                <w:sz w:val="24"/>
                <w:szCs w:val="24"/>
              </w:rPr>
              <w:t>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Максимальный размер расходов, </w:t>
            </w:r>
            <w:r w:rsidRPr="002B70C2">
              <w:rPr>
                <w:rFonts w:ascii="Arial" w:hAnsi="Arial" w:cs="Arial"/>
                <w:sz w:val="24"/>
                <w:szCs w:val="24"/>
              </w:rPr>
              <w:lastRenderedPageBreak/>
              <w:t>подлежащих оплате за счет имущества, составляющего фонд, за исключением налогов и иных обязательных платежей, связанных с доверительным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133BB3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,5%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при погашении инвестиционного пая (скидка)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от 0% до 1%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140F3C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«Лидер – </w:t>
            </w:r>
            <w:r w:rsidR="00BC5CA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Закрытого акционерного общества «Лидер» (Компания по управлению активами пенсионного фонда), Открытого паевого инвестиционного фонда рыночных финансовых инструментов «Лидер – облигации» под управлением Закрытого акционерного общества «Лидер» (Компания по управлению активами пенсионного фонда).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lastRenderedPageBreak/>
              <w:t>08.12.2004 № 029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948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19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17.12.2002, 117556, РФ, г. Москва, Симферопольский б-р, 13, </w:t>
            </w:r>
            <w:r w:rsidR="00590F1D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>телефон (495) 280-05-60, сайт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Акционерное общество «Специализированный депозитарий «ИНФИНИТУМ», сайт </w:t>
            </w:r>
            <w:hyperlink r:id="rId7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Лицо, осуществляющее ведение реестра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lastRenderedPageBreak/>
              <w:t xml:space="preserve">владельцев инвестиционных паев фонда Акционерное общество «Специализированный депозитарий «ИНФИНИТУМ», сайт </w:t>
            </w:r>
            <w:hyperlink r:id="rId8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2B70C2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B610E" w:rsidRDefault="009B610E" w:rsidP="009B610E">
      <w:pPr>
        <w:widowControl w:val="0"/>
        <w:autoSpaceDE w:val="0"/>
        <w:autoSpaceDN w:val="0"/>
        <w:adjustRightInd w:val="0"/>
        <w:spacing w:after="0" w:line="240" w:lineRule="auto"/>
      </w:pPr>
    </w:p>
    <w:p w:rsidR="00376EE5" w:rsidRDefault="00376EE5" w:rsidP="00220892">
      <w:pPr>
        <w:jc w:val="both"/>
      </w:pPr>
      <w:r>
        <w:rPr>
          <w:rFonts w:ascii="MyriadPro-Regular" w:hAnsi="MyriadPro-Regular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376EE5" w:rsidSect="0042660B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-Regular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4D9"/>
    <w:rsid w:val="00033ED1"/>
    <w:rsid w:val="00057A1D"/>
    <w:rsid w:val="000610D5"/>
    <w:rsid w:val="00067AC8"/>
    <w:rsid w:val="000820D4"/>
    <w:rsid w:val="00085D6A"/>
    <w:rsid w:val="000D4734"/>
    <w:rsid w:val="000E2799"/>
    <w:rsid w:val="000F72D3"/>
    <w:rsid w:val="00111C72"/>
    <w:rsid w:val="00123D04"/>
    <w:rsid w:val="00124E78"/>
    <w:rsid w:val="001326BB"/>
    <w:rsid w:val="00133BB3"/>
    <w:rsid w:val="00140F3C"/>
    <w:rsid w:val="00197968"/>
    <w:rsid w:val="001B3E46"/>
    <w:rsid w:val="001B3FE9"/>
    <w:rsid w:val="001C14ED"/>
    <w:rsid w:val="001C5DE9"/>
    <w:rsid w:val="001C7945"/>
    <w:rsid w:val="002132A8"/>
    <w:rsid w:val="00220892"/>
    <w:rsid w:val="002241FB"/>
    <w:rsid w:val="0024234B"/>
    <w:rsid w:val="0026223E"/>
    <w:rsid w:val="00266CC9"/>
    <w:rsid w:val="0027072B"/>
    <w:rsid w:val="00273DC6"/>
    <w:rsid w:val="002869B9"/>
    <w:rsid w:val="002A59D0"/>
    <w:rsid w:val="002B1273"/>
    <w:rsid w:val="002B27BD"/>
    <w:rsid w:val="002B70C2"/>
    <w:rsid w:val="002C0792"/>
    <w:rsid w:val="002E14A1"/>
    <w:rsid w:val="002E6047"/>
    <w:rsid w:val="002F0902"/>
    <w:rsid w:val="002F7B4C"/>
    <w:rsid w:val="003049A3"/>
    <w:rsid w:val="00320672"/>
    <w:rsid w:val="0032308F"/>
    <w:rsid w:val="00325829"/>
    <w:rsid w:val="0033100D"/>
    <w:rsid w:val="0034602D"/>
    <w:rsid w:val="003603F0"/>
    <w:rsid w:val="00376EE5"/>
    <w:rsid w:val="00392F37"/>
    <w:rsid w:val="00394535"/>
    <w:rsid w:val="003A0201"/>
    <w:rsid w:val="003A2012"/>
    <w:rsid w:val="003C185C"/>
    <w:rsid w:val="003D46E2"/>
    <w:rsid w:val="003D481C"/>
    <w:rsid w:val="003D763D"/>
    <w:rsid w:val="003E5BFC"/>
    <w:rsid w:val="003F52D8"/>
    <w:rsid w:val="004004D0"/>
    <w:rsid w:val="00422F7D"/>
    <w:rsid w:val="0042660B"/>
    <w:rsid w:val="00433827"/>
    <w:rsid w:val="0044170A"/>
    <w:rsid w:val="00446F63"/>
    <w:rsid w:val="0045143F"/>
    <w:rsid w:val="00466BF5"/>
    <w:rsid w:val="00467D19"/>
    <w:rsid w:val="00467E15"/>
    <w:rsid w:val="00475283"/>
    <w:rsid w:val="004B03E5"/>
    <w:rsid w:val="004C11CA"/>
    <w:rsid w:val="004F6DDA"/>
    <w:rsid w:val="00521E31"/>
    <w:rsid w:val="00522FFB"/>
    <w:rsid w:val="00552AF4"/>
    <w:rsid w:val="00554608"/>
    <w:rsid w:val="005725E7"/>
    <w:rsid w:val="00581AB9"/>
    <w:rsid w:val="00587425"/>
    <w:rsid w:val="00590F1D"/>
    <w:rsid w:val="005C5C0B"/>
    <w:rsid w:val="005E716E"/>
    <w:rsid w:val="00600DBA"/>
    <w:rsid w:val="006302F3"/>
    <w:rsid w:val="00636462"/>
    <w:rsid w:val="006572D7"/>
    <w:rsid w:val="00662EB6"/>
    <w:rsid w:val="006660A9"/>
    <w:rsid w:val="006A7405"/>
    <w:rsid w:val="006B058E"/>
    <w:rsid w:val="00703A84"/>
    <w:rsid w:val="00721FBD"/>
    <w:rsid w:val="0079185D"/>
    <w:rsid w:val="007A47B8"/>
    <w:rsid w:val="007A5C75"/>
    <w:rsid w:val="007C0370"/>
    <w:rsid w:val="007C6A27"/>
    <w:rsid w:val="007E0065"/>
    <w:rsid w:val="00800834"/>
    <w:rsid w:val="00843486"/>
    <w:rsid w:val="00847485"/>
    <w:rsid w:val="00862AE7"/>
    <w:rsid w:val="008A58CC"/>
    <w:rsid w:val="008A5F6B"/>
    <w:rsid w:val="008B27EB"/>
    <w:rsid w:val="008C0A20"/>
    <w:rsid w:val="008F1D8E"/>
    <w:rsid w:val="009007C6"/>
    <w:rsid w:val="00912695"/>
    <w:rsid w:val="0092233B"/>
    <w:rsid w:val="009427BF"/>
    <w:rsid w:val="00944F4E"/>
    <w:rsid w:val="0094784A"/>
    <w:rsid w:val="00972EC1"/>
    <w:rsid w:val="009A3F4E"/>
    <w:rsid w:val="009A4F03"/>
    <w:rsid w:val="009B610E"/>
    <w:rsid w:val="009E356E"/>
    <w:rsid w:val="00A20052"/>
    <w:rsid w:val="00A2377C"/>
    <w:rsid w:val="00A416D0"/>
    <w:rsid w:val="00A437F0"/>
    <w:rsid w:val="00A545D4"/>
    <w:rsid w:val="00A661BC"/>
    <w:rsid w:val="00A748D1"/>
    <w:rsid w:val="00A85F9C"/>
    <w:rsid w:val="00A96363"/>
    <w:rsid w:val="00AD6514"/>
    <w:rsid w:val="00AF2B0D"/>
    <w:rsid w:val="00B01E24"/>
    <w:rsid w:val="00B044C7"/>
    <w:rsid w:val="00B05B95"/>
    <w:rsid w:val="00B164CF"/>
    <w:rsid w:val="00B24ACC"/>
    <w:rsid w:val="00B332E7"/>
    <w:rsid w:val="00B421BD"/>
    <w:rsid w:val="00B51896"/>
    <w:rsid w:val="00B63FFD"/>
    <w:rsid w:val="00B652FD"/>
    <w:rsid w:val="00B709CA"/>
    <w:rsid w:val="00B734A6"/>
    <w:rsid w:val="00BB14D6"/>
    <w:rsid w:val="00BB1C40"/>
    <w:rsid w:val="00BB6F15"/>
    <w:rsid w:val="00BC16CD"/>
    <w:rsid w:val="00BC5CA4"/>
    <w:rsid w:val="00BD4AA5"/>
    <w:rsid w:val="00BD6464"/>
    <w:rsid w:val="00BD664F"/>
    <w:rsid w:val="00BF1C88"/>
    <w:rsid w:val="00C02414"/>
    <w:rsid w:val="00C113E7"/>
    <w:rsid w:val="00C17EA1"/>
    <w:rsid w:val="00C5605B"/>
    <w:rsid w:val="00C722DF"/>
    <w:rsid w:val="00C74D55"/>
    <w:rsid w:val="00C77AC1"/>
    <w:rsid w:val="00C80494"/>
    <w:rsid w:val="00C80C06"/>
    <w:rsid w:val="00CB7E09"/>
    <w:rsid w:val="00CC736B"/>
    <w:rsid w:val="00CE6E94"/>
    <w:rsid w:val="00D1154F"/>
    <w:rsid w:val="00D16074"/>
    <w:rsid w:val="00D3415F"/>
    <w:rsid w:val="00D543FE"/>
    <w:rsid w:val="00D67878"/>
    <w:rsid w:val="00D86E52"/>
    <w:rsid w:val="00DC38BF"/>
    <w:rsid w:val="00DD1AE5"/>
    <w:rsid w:val="00DE2B36"/>
    <w:rsid w:val="00DE3D72"/>
    <w:rsid w:val="00DE71FB"/>
    <w:rsid w:val="00DF1FED"/>
    <w:rsid w:val="00E027C9"/>
    <w:rsid w:val="00E1106E"/>
    <w:rsid w:val="00E13065"/>
    <w:rsid w:val="00E27A48"/>
    <w:rsid w:val="00E34B73"/>
    <w:rsid w:val="00E77970"/>
    <w:rsid w:val="00EA1722"/>
    <w:rsid w:val="00EB0BF4"/>
    <w:rsid w:val="00EB40F6"/>
    <w:rsid w:val="00EE128B"/>
    <w:rsid w:val="00EF1137"/>
    <w:rsid w:val="00EF3434"/>
    <w:rsid w:val="00F117DC"/>
    <w:rsid w:val="00F151D2"/>
    <w:rsid w:val="00F200B3"/>
    <w:rsid w:val="00F233E6"/>
    <w:rsid w:val="00F374F2"/>
    <w:rsid w:val="00F74403"/>
    <w:rsid w:val="00F84EA2"/>
    <w:rsid w:val="00F97F3C"/>
    <w:rsid w:val="00FA624A"/>
    <w:rsid w:val="00FC0B82"/>
    <w:rsid w:val="00FC5D2A"/>
    <w:rsid w:val="00FE199C"/>
    <w:rsid w:val="00FE5806"/>
    <w:rsid w:val="00FE62FC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E26D9"/>
  <w15:docId w15:val="{23528B92-BC09-4B9A-86F7-6B2BF18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22F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2F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2F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2F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2F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FB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34602D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smesannye-investicii/dokumenty-fonda/pravila-doveritelnogo-upravlen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10282653134041E-2"/>
          <c:y val="4.6783588801198164E-2"/>
          <c:w val="0.9117794346937319"/>
          <c:h val="0.7450068123009789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mixed investments'!$F$3:$F$7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'leader - mixed investments'!$G$3:$G$7</c:f>
              <c:numCache>
                <c:formatCode>0.0</c:formatCode>
                <c:ptCount val="5"/>
                <c:pt idx="0">
                  <c:v>23.513464736370636</c:v>
                </c:pt>
                <c:pt idx="1">
                  <c:v>7.9618681121775392</c:v>
                </c:pt>
                <c:pt idx="2">
                  <c:v>12.294498109968256</c:v>
                </c:pt>
                <c:pt idx="3">
                  <c:v>-17.570058942687883</c:v>
                </c:pt>
                <c:pt idx="4">
                  <c:v>27.08027881774764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0A-4A6D-9826-93832F377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2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5752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2</cp:revision>
  <dcterms:created xsi:type="dcterms:W3CDTF">2024-08-08T12:56:00Z</dcterms:created>
  <dcterms:modified xsi:type="dcterms:W3CDTF">2024-08-08T12:56:00Z</dcterms:modified>
</cp:coreProperties>
</file>