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</w:p>
    <w:bookmarkEnd w:id="0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  <w:r w:rsidR="00B815C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677BB7">
        <w:rPr>
          <w:rFonts w:ascii="Arial" w:eastAsiaTheme="minorEastAsia" w:hAnsi="Arial" w:cs="Arial"/>
          <w:b/>
          <w:sz w:val="24"/>
          <w:szCs w:val="24"/>
          <w:lang w:eastAsia="ru-RU"/>
        </w:rPr>
        <w:t>3</w:t>
      </w:r>
      <w:r w:rsidR="00D71486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590F1D"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5B3EBF" w:rsidRPr="005B3EBF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D71486">
        <w:rPr>
          <w:rFonts w:ascii="Arial" w:eastAsiaTheme="minorEastAsia" w:hAnsi="Arial" w:cs="Arial"/>
          <w:b/>
          <w:sz w:val="24"/>
          <w:szCs w:val="24"/>
          <w:lang w:eastAsia="ru-RU"/>
        </w:rPr>
        <w:t>4</w:t>
      </w:r>
      <w:r w:rsidR="00590F1D"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202</w:t>
      </w:r>
      <w:r w:rsidR="005B3EBF" w:rsidRPr="005B3EBF">
        <w:rPr>
          <w:rFonts w:ascii="Arial" w:eastAsiaTheme="minorEastAsia" w:hAnsi="Arial" w:cs="Arial"/>
          <w:b/>
          <w:sz w:val="24"/>
          <w:szCs w:val="24"/>
          <w:lang w:eastAsia="ru-RU"/>
        </w:rPr>
        <w:t>5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F94F0F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Открытый паевой инвестиционный фонд рыночных финансовых инструментов «Лидер – акции»</w:t>
      </w:r>
      <w:r w:rsidR="00017F88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F94F0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F94F0F" w:rsidRPr="00F94F0F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017F88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F94F0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665BA7" w:rsidRDefault="00665BA7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7"/>
        <w:gridCol w:w="583"/>
        <w:gridCol w:w="4179"/>
      </w:tblGrid>
      <w:tr w:rsidR="00E1106E" w:rsidRPr="00E1106E" w:rsidTr="00D93EEF"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995258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525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995258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525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Pr="00995258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525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Вы можете погасить инвестиционные паи паевого инвестиционного фонда </w:t>
            </w:r>
            <w:r w:rsidRPr="00995258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99525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995258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Default="00E1106E" w:rsidP="0096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966BF0" w:rsidRPr="001853AC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https://leader-invest.ru/raskrytie-informacii/paevye-investicionnye-fondy-raskritie/opif-rfi-lider-akcii/dokumenty-fonda-lider-akcii/pravila-doveritelnogo-upravlenia-lider-akcii</w:t>
              </w:r>
            </w:hyperlink>
            <w:r w:rsidR="00966BF0" w:rsidRPr="00966B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966BF0" w:rsidRPr="00E1106E" w:rsidRDefault="00966BF0" w:rsidP="0096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665BA7" w:rsidRDefault="00665BA7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3321"/>
        <w:gridCol w:w="1458"/>
      </w:tblGrid>
      <w:tr w:rsidR="00E1106E" w:rsidRPr="006F2119" w:rsidTr="00BD5F5C">
        <w:trPr>
          <w:trHeight w:val="427"/>
        </w:trPr>
        <w:tc>
          <w:tcPr>
            <w:tcW w:w="490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9E2047" w:rsidRPr="00DA34BF" w:rsidRDefault="00E1106E" w:rsidP="009E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="009E2047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Применяется активная стратегия управления средствами </w:t>
            </w:r>
            <w:proofErr w:type="spellStart"/>
            <w:r w:rsidR="00351241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351241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акции».</w:t>
            </w:r>
          </w:p>
          <w:p w:rsidR="00975702" w:rsidRPr="00DA34BF" w:rsidRDefault="00E1106E" w:rsidP="00C5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975702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Активы </w:t>
            </w:r>
            <w:proofErr w:type="spellStart"/>
            <w:r w:rsidR="00975702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975702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акции российских эмитентов и прочие инструменты.</w:t>
            </w:r>
          </w:p>
          <w:p w:rsidR="00E1106E" w:rsidRPr="00DA34BF" w:rsidRDefault="00E1106E" w:rsidP="00E22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Активы паевого инвестицио</w:t>
            </w:r>
            <w:r w:rsidR="009E2047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нного фонда инвестированы в </w:t>
            </w:r>
            <w:r w:rsidR="00492069" w:rsidRPr="00DA34BF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C5FC6" w:rsidRPr="00DA34BF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67BFD" w:rsidRPr="00DA34BF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D652B" w:rsidRPr="00DA34BF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объект</w:t>
            </w:r>
            <w:r w:rsidR="00FB2662" w:rsidRPr="00DA34BF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DA34BF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 инвестирования в активах</w:t>
            </w:r>
          </w:p>
        </w:tc>
      </w:tr>
      <w:tr w:rsidR="00E1106E" w:rsidRPr="006F2119" w:rsidTr="005A5CAD">
        <w:trPr>
          <w:trHeight w:val="60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DA34BF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DA34BF" w:rsidRDefault="00E1106E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6F2119" w:rsidRDefault="00E1106E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0C5FC6" w:rsidRPr="00D30D30" w:rsidTr="000C5FC6">
        <w:trPr>
          <w:trHeight w:val="586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FC6" w:rsidRPr="00DA34BF" w:rsidRDefault="000C5FC6" w:rsidP="000C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C6" w:rsidRPr="00DA34BF" w:rsidRDefault="000C5FC6" w:rsidP="000C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4BF">
              <w:rPr>
                <w:rFonts w:ascii="Arial" w:hAnsi="Arial" w:cs="Arial"/>
                <w:color w:val="000000"/>
                <w:sz w:val="24"/>
                <w:szCs w:val="24"/>
              </w:rPr>
              <w:t>ПАО "Полюс", акции об., 1-01-55192-E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FC6" w:rsidRPr="00DA34BF" w:rsidRDefault="000C5FC6" w:rsidP="000C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4BF">
              <w:rPr>
                <w:rFonts w:ascii="Arial" w:hAnsi="Arial" w:cs="Arial"/>
                <w:color w:val="000000"/>
                <w:sz w:val="24"/>
                <w:szCs w:val="24"/>
              </w:rPr>
              <w:t>7,2%</w:t>
            </w:r>
          </w:p>
        </w:tc>
      </w:tr>
      <w:tr w:rsidR="000C5FC6" w:rsidRPr="00D30D30" w:rsidTr="000C5FC6">
        <w:trPr>
          <w:trHeight w:val="369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FC6" w:rsidRPr="00DA34BF" w:rsidRDefault="000C5FC6" w:rsidP="000C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C6" w:rsidRPr="00DA34BF" w:rsidRDefault="000C5FC6" w:rsidP="000C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4BF">
              <w:rPr>
                <w:rFonts w:ascii="Arial" w:hAnsi="Arial" w:cs="Arial"/>
                <w:color w:val="000000"/>
                <w:sz w:val="24"/>
                <w:szCs w:val="24"/>
              </w:rPr>
              <w:t>ПАО Сбербанк, акции об., 10301481B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FC6" w:rsidRPr="00DA34BF" w:rsidRDefault="000C5FC6" w:rsidP="000C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4BF">
              <w:rPr>
                <w:rFonts w:ascii="Arial" w:hAnsi="Arial" w:cs="Arial"/>
                <w:color w:val="000000"/>
                <w:sz w:val="24"/>
                <w:szCs w:val="24"/>
              </w:rPr>
              <w:t>7,0%</w:t>
            </w:r>
          </w:p>
        </w:tc>
      </w:tr>
      <w:tr w:rsidR="000C5FC6" w:rsidRPr="00D30D30" w:rsidTr="000C5FC6">
        <w:trPr>
          <w:trHeight w:val="357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FC6" w:rsidRPr="00DA34BF" w:rsidRDefault="000C5FC6" w:rsidP="000C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C6" w:rsidRPr="00DA34BF" w:rsidRDefault="000C5FC6" w:rsidP="000C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4BF">
              <w:rPr>
                <w:rFonts w:ascii="Arial" w:hAnsi="Arial" w:cs="Arial"/>
                <w:color w:val="000000"/>
                <w:sz w:val="24"/>
                <w:szCs w:val="24"/>
              </w:rPr>
              <w:t>ПАО Московская Биржа, акции об., 1-05-08443-H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FC6" w:rsidRPr="00DA34BF" w:rsidRDefault="000C5FC6" w:rsidP="000C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4BF">
              <w:rPr>
                <w:rFonts w:ascii="Arial" w:hAnsi="Arial" w:cs="Arial"/>
                <w:color w:val="000000"/>
                <w:sz w:val="24"/>
                <w:szCs w:val="24"/>
              </w:rPr>
              <w:t>6,3%</w:t>
            </w:r>
          </w:p>
        </w:tc>
      </w:tr>
      <w:tr w:rsidR="000C5FC6" w:rsidRPr="00D30D30" w:rsidTr="000C5FC6">
        <w:trPr>
          <w:trHeight w:val="357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FC6" w:rsidRPr="00D30D30" w:rsidRDefault="000C5FC6" w:rsidP="000C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C6" w:rsidRPr="00DA34BF" w:rsidRDefault="000C5FC6" w:rsidP="000C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4BF">
              <w:rPr>
                <w:rFonts w:ascii="Arial" w:hAnsi="Arial" w:cs="Arial"/>
                <w:color w:val="000000"/>
                <w:sz w:val="24"/>
                <w:szCs w:val="24"/>
              </w:rPr>
              <w:t>ПАО "ЛУКОЙЛ", акции об., 1-01-00077-A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FC6" w:rsidRPr="00DA34BF" w:rsidRDefault="000C5FC6" w:rsidP="000C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4BF">
              <w:rPr>
                <w:rFonts w:ascii="Arial" w:hAnsi="Arial" w:cs="Arial"/>
                <w:color w:val="000000"/>
                <w:sz w:val="24"/>
                <w:szCs w:val="24"/>
              </w:rPr>
              <w:t>6,1%</w:t>
            </w:r>
          </w:p>
        </w:tc>
      </w:tr>
      <w:tr w:rsidR="000C5FC6" w:rsidRPr="006F2119" w:rsidTr="000C5FC6">
        <w:trPr>
          <w:trHeight w:val="53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FC6" w:rsidRPr="00D30D30" w:rsidRDefault="000C5FC6" w:rsidP="000C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C6" w:rsidRPr="00DA34BF" w:rsidRDefault="000C5FC6" w:rsidP="000C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4BF">
              <w:rPr>
                <w:rFonts w:ascii="Arial" w:hAnsi="Arial" w:cs="Arial"/>
                <w:color w:val="000000"/>
                <w:sz w:val="24"/>
                <w:szCs w:val="24"/>
              </w:rPr>
              <w:t>ПАО "Газпром", акции об., 1-02-00028-A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FC6" w:rsidRPr="00DA34BF" w:rsidRDefault="000C5FC6" w:rsidP="000C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4BF">
              <w:rPr>
                <w:rFonts w:ascii="Arial" w:hAnsi="Arial" w:cs="Arial"/>
                <w:color w:val="000000"/>
                <w:sz w:val="24"/>
                <w:szCs w:val="24"/>
              </w:rPr>
              <w:t>5,7%</w:t>
            </w:r>
          </w:p>
        </w:tc>
      </w:tr>
    </w:tbl>
    <w:p w:rsidR="00E1106E" w:rsidRPr="006F2119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  <w:r w:rsidRPr="006F211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3418"/>
        <w:gridCol w:w="2785"/>
      </w:tblGrid>
      <w:tr w:rsidR="00E1106E" w:rsidRPr="006F2119" w:rsidTr="003E50A3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Вероятность реализации риска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потерь при реализации риска</w:t>
            </w:r>
          </w:p>
        </w:tc>
      </w:tr>
      <w:tr w:rsidR="00AD10E9" w:rsidRPr="00BE1594" w:rsidTr="003E50A3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DA34BF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DA34BF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0E9" w:rsidRPr="00DA34BF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AD10E9" w:rsidRPr="00C7714E" w:rsidTr="003E50A3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DA34BF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DA34BF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0E9" w:rsidRPr="00DA34BF" w:rsidRDefault="006F5FAF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Высокий</w:t>
            </w:r>
          </w:p>
        </w:tc>
      </w:tr>
    </w:tbl>
    <w:p w:rsidR="003863CF" w:rsidRDefault="003863CF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</w:p>
    <w:p w:rsidR="00E1106E" w:rsidRPr="009F5384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C7714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5. Основные результаты инвестирования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17"/>
        <w:gridCol w:w="1707"/>
        <w:gridCol w:w="1656"/>
        <w:gridCol w:w="1984"/>
      </w:tblGrid>
      <w:tr w:rsidR="00E1106E" w:rsidRPr="009F5384" w:rsidTr="003E50A3"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4"/>
          <w:p w:rsidR="00E1106E" w:rsidRPr="009F5384" w:rsidRDefault="00E1106E" w:rsidP="003E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3E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DE5218" w:rsidRPr="009F5384" w:rsidTr="00070789">
        <w:trPr>
          <w:trHeight w:val="428"/>
        </w:trPr>
        <w:tc>
          <w:tcPr>
            <w:tcW w:w="4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218" w:rsidRPr="001864FF" w:rsidRDefault="00070789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Theme="minorEastAsia" w:hAnsi="Arial Black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FA23B2" wp14:editId="30A73163">
                  <wp:extent cx="2588260" cy="1383665"/>
                  <wp:effectExtent l="0" t="0" r="2540" b="6985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инфляции</w:t>
            </w:r>
            <w:r w:rsidR="0038421C"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0C5FC6" w:rsidRPr="00DA34BF" w:rsidTr="000C5FC6">
        <w:trPr>
          <w:trHeight w:val="221"/>
        </w:trPr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FC6" w:rsidRPr="009F5384" w:rsidRDefault="000C5FC6" w:rsidP="000C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C6" w:rsidRPr="00DA34BF" w:rsidRDefault="000C5FC6" w:rsidP="000C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C6" w:rsidRPr="00DA34BF" w:rsidRDefault="000C5FC6" w:rsidP="000C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4BF">
              <w:rPr>
                <w:rFonts w:ascii="Arial" w:hAnsi="Arial" w:cs="Arial"/>
                <w:color w:val="000000"/>
                <w:sz w:val="24"/>
                <w:szCs w:val="24"/>
              </w:rPr>
              <w:t>-3,48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FC6" w:rsidRPr="00DA34BF" w:rsidRDefault="000C5FC6" w:rsidP="000C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4BF">
              <w:rPr>
                <w:rFonts w:ascii="Arial" w:hAnsi="Arial" w:cs="Arial"/>
                <w:color w:val="000000"/>
                <w:sz w:val="24"/>
                <w:szCs w:val="24"/>
              </w:rPr>
              <w:t>-4,13</w:t>
            </w:r>
          </w:p>
        </w:tc>
      </w:tr>
      <w:tr w:rsidR="000C5FC6" w:rsidRPr="00DA34BF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FC6" w:rsidRPr="00DA34BF" w:rsidRDefault="000C5FC6" w:rsidP="000C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C6" w:rsidRPr="00DA34BF" w:rsidRDefault="000C5FC6" w:rsidP="000C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C6" w:rsidRPr="00DA34BF" w:rsidRDefault="000C5FC6" w:rsidP="000C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4BF">
              <w:rPr>
                <w:rFonts w:ascii="Arial" w:hAnsi="Arial" w:cs="Arial"/>
                <w:color w:val="000000"/>
                <w:sz w:val="24"/>
                <w:szCs w:val="24"/>
              </w:rPr>
              <w:t>-3,82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FC6" w:rsidRPr="00DA34BF" w:rsidRDefault="000C5FC6" w:rsidP="000C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4BF">
              <w:rPr>
                <w:rFonts w:ascii="Arial" w:hAnsi="Arial" w:cs="Arial"/>
                <w:color w:val="000000"/>
                <w:sz w:val="24"/>
                <w:szCs w:val="24"/>
              </w:rPr>
              <w:t>-5,94</w:t>
            </w:r>
          </w:p>
        </w:tc>
      </w:tr>
      <w:tr w:rsidR="000C5FC6" w:rsidRPr="00DA34BF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FC6" w:rsidRPr="00DA34BF" w:rsidRDefault="000C5FC6" w:rsidP="000C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C6" w:rsidRPr="00DA34BF" w:rsidRDefault="000C5FC6" w:rsidP="000C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C6" w:rsidRPr="00DA34BF" w:rsidRDefault="000C5FC6" w:rsidP="000C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4BF">
              <w:rPr>
                <w:rFonts w:ascii="Arial" w:hAnsi="Arial" w:cs="Arial"/>
                <w:color w:val="000000"/>
                <w:sz w:val="24"/>
                <w:szCs w:val="24"/>
              </w:rPr>
              <w:t>12,96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FC6" w:rsidRPr="00DA34BF" w:rsidRDefault="000C5FC6" w:rsidP="000C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4BF">
              <w:rPr>
                <w:rFonts w:ascii="Arial" w:hAnsi="Arial" w:cs="Arial"/>
                <w:color w:val="000000"/>
                <w:sz w:val="24"/>
                <w:szCs w:val="24"/>
              </w:rPr>
              <w:t>6,72</w:t>
            </w:r>
          </w:p>
        </w:tc>
      </w:tr>
      <w:tr w:rsidR="000C5FC6" w:rsidRPr="00DA34BF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FC6" w:rsidRPr="00DA34BF" w:rsidRDefault="000C5FC6" w:rsidP="000C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C6" w:rsidRPr="00DA34BF" w:rsidRDefault="000C5FC6" w:rsidP="000C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C6" w:rsidRPr="00DA34BF" w:rsidRDefault="000C5FC6" w:rsidP="000C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4BF">
              <w:rPr>
                <w:rFonts w:ascii="Arial" w:hAnsi="Arial" w:cs="Arial"/>
                <w:color w:val="000000"/>
                <w:sz w:val="24"/>
                <w:szCs w:val="24"/>
              </w:rPr>
              <w:t>-14,20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FC6" w:rsidRPr="00DA34BF" w:rsidRDefault="000C5FC6" w:rsidP="000C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4BF">
              <w:rPr>
                <w:rFonts w:ascii="Arial" w:hAnsi="Arial" w:cs="Arial"/>
                <w:color w:val="000000"/>
                <w:sz w:val="24"/>
                <w:szCs w:val="24"/>
              </w:rPr>
              <w:t>-24,71</w:t>
            </w:r>
          </w:p>
        </w:tc>
      </w:tr>
      <w:tr w:rsidR="000C5FC6" w:rsidRPr="00DA34BF" w:rsidTr="003E50A3">
        <w:trPr>
          <w:trHeight w:val="70"/>
        </w:trPr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FC6" w:rsidRPr="00DA34BF" w:rsidRDefault="000C5FC6" w:rsidP="000C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C6" w:rsidRPr="00DA34BF" w:rsidRDefault="000C5FC6" w:rsidP="000C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C6" w:rsidRPr="00DA34BF" w:rsidRDefault="000C5FC6" w:rsidP="000C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4BF">
              <w:rPr>
                <w:rFonts w:ascii="Arial" w:hAnsi="Arial" w:cs="Arial"/>
                <w:color w:val="000000"/>
                <w:sz w:val="24"/>
                <w:szCs w:val="24"/>
              </w:rPr>
              <w:t>35,27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FC6" w:rsidRPr="00DA34BF" w:rsidRDefault="000C5FC6" w:rsidP="000C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4BF">
              <w:rPr>
                <w:rFonts w:ascii="Arial" w:hAnsi="Arial" w:cs="Arial"/>
                <w:color w:val="000000"/>
                <w:sz w:val="24"/>
                <w:szCs w:val="24"/>
              </w:rPr>
              <w:t>13,38</w:t>
            </w:r>
          </w:p>
        </w:tc>
      </w:tr>
      <w:tr w:rsidR="000C5FC6" w:rsidRPr="00DA34BF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C6" w:rsidRPr="00DA34BF" w:rsidRDefault="000C5FC6" w:rsidP="000C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FC6" w:rsidRPr="00DA34BF" w:rsidRDefault="000C5FC6" w:rsidP="000C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C6" w:rsidRPr="00DA34BF" w:rsidRDefault="000C5FC6" w:rsidP="000C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4BF">
              <w:rPr>
                <w:rFonts w:ascii="Arial" w:hAnsi="Arial" w:cs="Arial"/>
                <w:color w:val="000000"/>
                <w:sz w:val="24"/>
                <w:szCs w:val="24"/>
              </w:rPr>
              <w:t>44,39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FC6" w:rsidRPr="00DA34BF" w:rsidRDefault="000C5FC6" w:rsidP="000C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34BF">
              <w:rPr>
                <w:rFonts w:ascii="Arial" w:hAnsi="Arial" w:cs="Arial"/>
                <w:color w:val="000000"/>
                <w:sz w:val="24"/>
                <w:szCs w:val="24"/>
              </w:rPr>
              <w:t>-7,17</w:t>
            </w:r>
          </w:p>
        </w:tc>
      </w:tr>
    </w:tbl>
    <w:p w:rsidR="00705ADA" w:rsidRDefault="00705ADA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A34BF">
        <w:rPr>
          <w:rFonts w:ascii="Arial" w:eastAsiaTheme="minorEastAsia" w:hAnsi="Arial" w:cs="Arial"/>
          <w:sz w:val="24"/>
          <w:szCs w:val="24"/>
          <w:lang w:eastAsia="ru-RU"/>
        </w:rPr>
        <w:t xml:space="preserve">* </w:t>
      </w:r>
      <w:r w:rsidR="00BB60D4" w:rsidRPr="00DA34BF">
        <w:rPr>
          <w:rFonts w:ascii="Arial" w:eastAsiaTheme="minorEastAsia" w:hAnsi="Arial" w:cs="Arial"/>
          <w:sz w:val="24"/>
          <w:szCs w:val="24"/>
          <w:lang w:eastAsia="ru-RU"/>
        </w:rPr>
        <w:t xml:space="preserve">на момент публикации </w:t>
      </w:r>
      <w:r w:rsidR="00B815C6" w:rsidRPr="00DA34BF">
        <w:rPr>
          <w:rFonts w:ascii="Arial" w:eastAsiaTheme="minorEastAsia" w:hAnsi="Arial" w:cs="Arial"/>
          <w:sz w:val="24"/>
          <w:szCs w:val="24"/>
          <w:lang w:eastAsia="ru-RU"/>
        </w:rPr>
        <w:t xml:space="preserve">в открытых источниках отсутствовала информация о значении </w:t>
      </w:r>
      <w:r w:rsidR="00492069" w:rsidRPr="00DA34BF">
        <w:rPr>
          <w:rFonts w:ascii="Arial" w:eastAsiaTheme="minorEastAsia" w:hAnsi="Arial" w:cs="Arial"/>
          <w:sz w:val="24"/>
          <w:szCs w:val="24"/>
          <w:lang w:eastAsia="ru-RU"/>
        </w:rPr>
        <w:t xml:space="preserve">инфляции за </w:t>
      </w:r>
      <w:r w:rsidR="000C5FC6" w:rsidRPr="00DA34BF">
        <w:rPr>
          <w:rFonts w:ascii="Arial" w:eastAsiaTheme="minorEastAsia" w:hAnsi="Arial" w:cs="Arial"/>
          <w:sz w:val="24"/>
          <w:szCs w:val="24"/>
          <w:lang w:eastAsia="ru-RU"/>
        </w:rPr>
        <w:t>апрель</w:t>
      </w:r>
      <w:r w:rsidR="001A393F" w:rsidRPr="00DA34BF">
        <w:rPr>
          <w:rFonts w:ascii="Arial" w:eastAsiaTheme="minorEastAsia" w:hAnsi="Arial" w:cs="Arial"/>
          <w:sz w:val="24"/>
          <w:szCs w:val="24"/>
          <w:lang w:eastAsia="ru-RU"/>
        </w:rPr>
        <w:t xml:space="preserve"> 2025</w:t>
      </w:r>
      <w:r w:rsidR="00BB60D4" w:rsidRPr="00DA34BF">
        <w:rPr>
          <w:rFonts w:ascii="Arial" w:eastAsiaTheme="minorEastAsia" w:hAnsi="Arial" w:cs="Arial"/>
          <w:sz w:val="24"/>
          <w:szCs w:val="24"/>
          <w:lang w:eastAsia="ru-RU"/>
        </w:rPr>
        <w:t xml:space="preserve"> года, для расчета </w:t>
      </w:r>
      <w:r w:rsidR="001A393F" w:rsidRPr="00DA34BF">
        <w:rPr>
          <w:rFonts w:ascii="Arial" w:eastAsiaTheme="minorEastAsia" w:hAnsi="Arial" w:cs="Arial"/>
          <w:sz w:val="24"/>
          <w:szCs w:val="24"/>
          <w:lang w:eastAsia="ru-RU"/>
        </w:rPr>
        <w:t xml:space="preserve">использованы данные за </w:t>
      </w:r>
      <w:r w:rsidR="000C5FC6" w:rsidRPr="00DA34BF">
        <w:rPr>
          <w:rFonts w:ascii="Arial" w:eastAsiaTheme="minorEastAsia" w:hAnsi="Arial" w:cs="Arial"/>
          <w:sz w:val="24"/>
          <w:szCs w:val="24"/>
          <w:lang w:eastAsia="ru-RU"/>
        </w:rPr>
        <w:t>март</w:t>
      </w:r>
      <w:r w:rsidR="006073F7" w:rsidRPr="00DA34BF">
        <w:rPr>
          <w:rFonts w:ascii="Arial" w:eastAsiaTheme="minorEastAsia" w:hAnsi="Arial" w:cs="Arial"/>
          <w:sz w:val="24"/>
          <w:szCs w:val="24"/>
          <w:lang w:eastAsia="ru-RU"/>
        </w:rPr>
        <w:t xml:space="preserve"> 2025</w:t>
      </w:r>
      <w:r w:rsidR="00BB60D4" w:rsidRPr="00DA34BF">
        <w:rPr>
          <w:rFonts w:ascii="Arial" w:eastAsiaTheme="minorEastAsia" w:hAnsi="Arial" w:cs="Arial"/>
          <w:sz w:val="24"/>
          <w:szCs w:val="24"/>
          <w:lang w:eastAsia="ru-RU"/>
        </w:rPr>
        <w:t xml:space="preserve"> года</w:t>
      </w:r>
      <w:r w:rsidR="006D59E2" w:rsidRPr="00DA34BF">
        <w:rPr>
          <w:rFonts w:ascii="Arial" w:eastAsiaTheme="minorEastAsia" w:hAnsi="Arial" w:cs="Arial"/>
          <w:sz w:val="24"/>
          <w:szCs w:val="24"/>
          <w:lang w:eastAsia="ru-RU"/>
        </w:rPr>
        <w:t>.</w:t>
      </w:r>
      <w:bookmarkStart w:id="5" w:name="_GoBack"/>
      <w:bookmarkEnd w:id="5"/>
    </w:p>
    <w:p w:rsidR="00BB60D4" w:rsidRPr="009F5384" w:rsidRDefault="00BB60D4" w:rsidP="00BB60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39"/>
        <w:gridCol w:w="4473"/>
      </w:tblGrid>
      <w:tr w:rsidR="00E1106E" w:rsidRPr="009F5384" w:rsidTr="007D76A5"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D71486" w:rsidRPr="00D71486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36 991,97</w:t>
            </w:r>
            <w:r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7D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Стоимость чистых активов паевого </w:t>
            </w:r>
            <w:r w:rsidR="001E3E9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нвестиционного фонда</w:t>
            </w:r>
            <w:r w:rsidR="00665BA7"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D71486" w:rsidRPr="00D71486">
              <w:rPr>
                <w:rFonts w:ascii="Arial" w:eastAsiaTheme="minorEastAsia" w:hAnsi="Arial" w:cs="Arial"/>
                <w:b/>
                <w:lang w:eastAsia="ru-RU"/>
              </w:rPr>
              <w:t>29 148 218,84</w:t>
            </w:r>
            <w:r w:rsidR="00D71486">
              <w:rPr>
                <w:rFonts w:ascii="Arial" w:eastAsiaTheme="minorEastAsia" w:hAnsi="Arial" w:cs="Arial"/>
                <w:b/>
                <w:lang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9F5384" w:rsidRDefault="00E1106E" w:rsidP="007D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296E8F"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B774A8" w:rsidRPr="009F5384" w:rsidRDefault="00B774A8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</w:p>
    <w:p w:rsidR="00E1106E" w:rsidRPr="009F5384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9F5384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2"/>
        <w:gridCol w:w="1511"/>
        <w:gridCol w:w="2126"/>
        <w:gridCol w:w="3260"/>
      </w:tblGrid>
      <w:tr w:rsidR="00124B0E" w:rsidRPr="00E1106E" w:rsidTr="003E50A3">
        <w:trPr>
          <w:trHeight w:val="80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124B0E" w:rsidRPr="009F5384" w:rsidRDefault="00124B0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B0E" w:rsidRPr="00E1106E" w:rsidRDefault="00124B0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</w:tc>
      </w:tr>
      <w:tr w:rsidR="00E1106E" w:rsidRPr="00E1106E" w:rsidTr="003E50A3">
        <w:trPr>
          <w:trHeight w:val="5049"/>
        </w:trPr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AF4E02" w:rsidP="00AD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</w:t>
            </w:r>
            <w:r w:rsidR="00AD7F3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 взимается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06E" w:rsidRPr="001B7F3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</w:t>
            </w:r>
            <w:r w:rsidR="001B7F3E" w:rsidRPr="001B7F3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1B7F3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инвестиционного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106E" w:rsidRDefault="00E1106E" w:rsidP="001B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Управляющей компании в размере 1</w:t>
            </w:r>
            <w:r w:rsidRPr="00211AF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211AF2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Специализированному депозитарию,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1AF2">
              <w:rPr>
                <w:rFonts w:ascii="Arial" w:hAnsi="Arial" w:cs="Arial"/>
                <w:sz w:val="24"/>
                <w:szCs w:val="24"/>
              </w:rPr>
              <w:t>регистр</w:t>
            </w:r>
            <w:r>
              <w:rPr>
                <w:rFonts w:ascii="Arial" w:hAnsi="Arial" w:cs="Arial"/>
                <w:sz w:val="24"/>
                <w:szCs w:val="24"/>
              </w:rPr>
              <w:t xml:space="preserve">атору, аудиторской организации </w:t>
            </w:r>
            <w:r w:rsidRPr="00211AF2">
              <w:rPr>
                <w:rFonts w:ascii="Arial" w:hAnsi="Arial" w:cs="Arial"/>
                <w:sz w:val="24"/>
                <w:szCs w:val="24"/>
              </w:rPr>
              <w:t xml:space="preserve">в размере не более </w:t>
            </w:r>
            <w:r w:rsidR="00675F0C">
              <w:rPr>
                <w:rFonts w:ascii="Arial" w:hAnsi="Arial" w:cs="Arial"/>
                <w:sz w:val="24"/>
                <w:szCs w:val="24"/>
              </w:rPr>
              <w:t>1,5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оплате за счет имущества, составляющего фонд,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за исключением налогов и иных обязательных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платежей, связанных с доверительным</w:t>
            </w:r>
          </w:p>
          <w:p w:rsidR="00AF4E02" w:rsidRPr="00182DBE" w:rsidRDefault="00124B0E" w:rsidP="001B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управлением фондом, составляет 1</w:t>
            </w:r>
            <w:r w:rsidRPr="00211AF2">
              <w:rPr>
                <w:rFonts w:ascii="Arial" w:hAnsi="Arial" w:cs="Arial"/>
                <w:sz w:val="24"/>
                <w:szCs w:val="24"/>
              </w:rPr>
              <w:t>,5%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E1106E" w:rsidRPr="00E1106E" w:rsidTr="003E50A3">
        <w:trPr>
          <w:trHeight w:val="386"/>
        </w:trPr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F94F0F" w:rsidRDefault="00AF4E02" w:rsidP="00AF4E0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</w:t>
            </w:r>
            <w:r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0</w:t>
            </w: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 до</w:t>
            </w:r>
            <w:r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1</w:t>
            </w: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106E" w:rsidRPr="00AF4E02" w:rsidRDefault="00E1106E" w:rsidP="00AF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042F42" w:rsidRDefault="00042F42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Default="00E1106E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Размер комиссий указан в процентах от стоимости чистых активов паевого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инвестиционного фонда. Подробные условия указаны в правилах доверительного управления паевым инвестиционным фондом</w:t>
      </w:r>
      <w:r w:rsidR="006D59E2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6D59E2" w:rsidRDefault="006D59E2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678"/>
      </w:tblGrid>
      <w:tr w:rsidR="00E1106E" w:rsidRPr="00E1106E" w:rsidTr="007D76A5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Вы можете обменять инвестиционные паи фонда на инвестиционные паи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облигации»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,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461BB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смешанные инвестиции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 Подробные условия обмена инвестиционных паев указаны в Правилах доверительного управления паевым инвестиционным фондом.</w:t>
            </w:r>
            <w:r w:rsidR="001C5DE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0297-74549782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D9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8243A0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30.12.2004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7072B">
              <w:rPr>
                <w:rFonts w:ascii="Arial" w:hAnsi="Arial" w:cs="Arial"/>
                <w:b/>
                <w:bCs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</w:t>
            </w:r>
            <w:r w:rsidR="00270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117556, РФ, г. Москва, Симферопольский б-р, 13, </w:t>
            </w:r>
            <w:r w:rsidR="00590F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телефон (495) 280-05-60, сайт </w:t>
            </w:r>
            <w:r w:rsidR="00590F1D" w:rsidRPr="00590F1D">
              <w:rPr>
                <w:rFonts w:ascii="Arial" w:hAnsi="Arial" w:cs="Arial"/>
                <w:b/>
                <w:bCs/>
                <w:sz w:val="24"/>
                <w:szCs w:val="24"/>
              </w:rPr>
              <w:t>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кционерное общество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«Специализированный депозитарий «ИНФИНИТУМ», сайт </w:t>
            </w:r>
            <w:hyperlink r:id="rId8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Лицо, осуществляющее ведение реестра владельцев инвестиционных паев фонда 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кционерное общество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«Специализированный депозитарий «ИНФИНИТУМ», сайт </w:t>
            </w:r>
            <w:hyperlink r:id="rId9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Pr="00E1106E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77A20" w:rsidRPr="003E50A3" w:rsidRDefault="00A775F8" w:rsidP="00A775F8">
      <w:pPr>
        <w:jc w:val="both"/>
        <w:rPr>
          <w:rFonts w:ascii="Arial" w:hAnsi="Arial" w:cs="Arial"/>
        </w:rPr>
      </w:pPr>
      <w:r w:rsidRPr="004602D0">
        <w:rPr>
          <w:rFonts w:ascii="Arial" w:hAnsi="Arial" w:cs="Arial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sectPr w:rsidR="00877A20" w:rsidRPr="003E50A3" w:rsidSect="00851085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8FF"/>
    <w:multiLevelType w:val="hybridMultilevel"/>
    <w:tmpl w:val="BB80A0F2"/>
    <w:lvl w:ilvl="0" w:tplc="F19A237A">
      <w:start w:val="1"/>
      <w:numFmt w:val="bullet"/>
      <w:lvlText w:val=""/>
      <w:lvlJc w:val="left"/>
      <w:pPr>
        <w:tabs>
          <w:tab w:val="num" w:pos="576"/>
        </w:tabs>
        <w:ind w:left="360" w:firstLine="144"/>
      </w:pPr>
      <w:rPr>
        <w:rFonts w:ascii="Symbol" w:hAnsi="Symbol" w:hint="default"/>
        <w:color w:val="auto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0F6A"/>
    <w:rsid w:val="00012170"/>
    <w:rsid w:val="00012956"/>
    <w:rsid w:val="00014113"/>
    <w:rsid w:val="000178BA"/>
    <w:rsid w:val="00017F88"/>
    <w:rsid w:val="00042F42"/>
    <w:rsid w:val="0004656F"/>
    <w:rsid w:val="0005032D"/>
    <w:rsid w:val="000633AC"/>
    <w:rsid w:val="00070789"/>
    <w:rsid w:val="000753BF"/>
    <w:rsid w:val="00082D18"/>
    <w:rsid w:val="00083A53"/>
    <w:rsid w:val="000846D3"/>
    <w:rsid w:val="000C2642"/>
    <w:rsid w:val="000C5FC6"/>
    <w:rsid w:val="000D4347"/>
    <w:rsid w:val="000E519A"/>
    <w:rsid w:val="001061F7"/>
    <w:rsid w:val="00113476"/>
    <w:rsid w:val="0011627A"/>
    <w:rsid w:val="00124B0E"/>
    <w:rsid w:val="00124F79"/>
    <w:rsid w:val="0013255B"/>
    <w:rsid w:val="00153732"/>
    <w:rsid w:val="00161B57"/>
    <w:rsid w:val="001727D0"/>
    <w:rsid w:val="00182DBE"/>
    <w:rsid w:val="001864FF"/>
    <w:rsid w:val="00191CEC"/>
    <w:rsid w:val="001970EA"/>
    <w:rsid w:val="001A393F"/>
    <w:rsid w:val="001B7F3E"/>
    <w:rsid w:val="001C5DE9"/>
    <w:rsid w:val="001D079E"/>
    <w:rsid w:val="001E3E9A"/>
    <w:rsid w:val="002055CB"/>
    <w:rsid w:val="002160A7"/>
    <w:rsid w:val="002244CC"/>
    <w:rsid w:val="002465A2"/>
    <w:rsid w:val="00253B65"/>
    <w:rsid w:val="002579AA"/>
    <w:rsid w:val="00260AD3"/>
    <w:rsid w:val="00261AC8"/>
    <w:rsid w:val="0027072B"/>
    <w:rsid w:val="00283391"/>
    <w:rsid w:val="002866C8"/>
    <w:rsid w:val="00295A66"/>
    <w:rsid w:val="00296E8F"/>
    <w:rsid w:val="002B05E7"/>
    <w:rsid w:val="002C5414"/>
    <w:rsid w:val="002E2F3E"/>
    <w:rsid w:val="0032186D"/>
    <w:rsid w:val="00325F33"/>
    <w:rsid w:val="003311B7"/>
    <w:rsid w:val="0034711E"/>
    <w:rsid w:val="00351241"/>
    <w:rsid w:val="00361A21"/>
    <w:rsid w:val="003627EA"/>
    <w:rsid w:val="00372C7E"/>
    <w:rsid w:val="0038421C"/>
    <w:rsid w:val="003863CF"/>
    <w:rsid w:val="0038668F"/>
    <w:rsid w:val="00394C63"/>
    <w:rsid w:val="003A3716"/>
    <w:rsid w:val="003C0E78"/>
    <w:rsid w:val="003C55A9"/>
    <w:rsid w:val="003C5DAB"/>
    <w:rsid w:val="003C7A45"/>
    <w:rsid w:val="003E0CEA"/>
    <w:rsid w:val="003E50A3"/>
    <w:rsid w:val="003E689A"/>
    <w:rsid w:val="003E7512"/>
    <w:rsid w:val="00405C6E"/>
    <w:rsid w:val="00413094"/>
    <w:rsid w:val="0044170A"/>
    <w:rsid w:val="004569F0"/>
    <w:rsid w:val="00461BBE"/>
    <w:rsid w:val="00467BFD"/>
    <w:rsid w:val="00470FAE"/>
    <w:rsid w:val="00492069"/>
    <w:rsid w:val="00493816"/>
    <w:rsid w:val="004A0A9E"/>
    <w:rsid w:val="004C25CE"/>
    <w:rsid w:val="004E0313"/>
    <w:rsid w:val="004E313A"/>
    <w:rsid w:val="00511604"/>
    <w:rsid w:val="0052545D"/>
    <w:rsid w:val="00530596"/>
    <w:rsid w:val="00546061"/>
    <w:rsid w:val="00551344"/>
    <w:rsid w:val="0056429D"/>
    <w:rsid w:val="00573018"/>
    <w:rsid w:val="00590F1D"/>
    <w:rsid w:val="005A22B9"/>
    <w:rsid w:val="005A5CAD"/>
    <w:rsid w:val="005B3EBF"/>
    <w:rsid w:val="005C6054"/>
    <w:rsid w:val="005E018B"/>
    <w:rsid w:val="00602799"/>
    <w:rsid w:val="006073F7"/>
    <w:rsid w:val="0062191F"/>
    <w:rsid w:val="00631508"/>
    <w:rsid w:val="00665BA7"/>
    <w:rsid w:val="006756C7"/>
    <w:rsid w:val="00675F0C"/>
    <w:rsid w:val="00677BB7"/>
    <w:rsid w:val="00691178"/>
    <w:rsid w:val="00692F21"/>
    <w:rsid w:val="006B4649"/>
    <w:rsid w:val="006C4D09"/>
    <w:rsid w:val="006D357C"/>
    <w:rsid w:val="006D59E2"/>
    <w:rsid w:val="006E6CD7"/>
    <w:rsid w:val="006F2119"/>
    <w:rsid w:val="006F5FAF"/>
    <w:rsid w:val="006F6297"/>
    <w:rsid w:val="00705ADA"/>
    <w:rsid w:val="00710730"/>
    <w:rsid w:val="0072352E"/>
    <w:rsid w:val="00744F51"/>
    <w:rsid w:val="00746812"/>
    <w:rsid w:val="00746DA4"/>
    <w:rsid w:val="00753971"/>
    <w:rsid w:val="00780E86"/>
    <w:rsid w:val="007844EF"/>
    <w:rsid w:val="0079118E"/>
    <w:rsid w:val="0079751A"/>
    <w:rsid w:val="007D652B"/>
    <w:rsid w:val="007D76A5"/>
    <w:rsid w:val="007D7C77"/>
    <w:rsid w:val="00804861"/>
    <w:rsid w:val="00814381"/>
    <w:rsid w:val="00817E13"/>
    <w:rsid w:val="0082096D"/>
    <w:rsid w:val="00820F96"/>
    <w:rsid w:val="008243A0"/>
    <w:rsid w:val="0083414C"/>
    <w:rsid w:val="00847A0C"/>
    <w:rsid w:val="00847B5D"/>
    <w:rsid w:val="00851085"/>
    <w:rsid w:val="0085754C"/>
    <w:rsid w:val="0086568E"/>
    <w:rsid w:val="00874650"/>
    <w:rsid w:val="00877A20"/>
    <w:rsid w:val="008966C6"/>
    <w:rsid w:val="00897FC1"/>
    <w:rsid w:val="008A0FE4"/>
    <w:rsid w:val="008A700E"/>
    <w:rsid w:val="008D37BB"/>
    <w:rsid w:val="0092149B"/>
    <w:rsid w:val="00932EA4"/>
    <w:rsid w:val="00941C7F"/>
    <w:rsid w:val="00966BF0"/>
    <w:rsid w:val="00975702"/>
    <w:rsid w:val="00995258"/>
    <w:rsid w:val="009A37F8"/>
    <w:rsid w:val="009E2047"/>
    <w:rsid w:val="009F4FB2"/>
    <w:rsid w:val="009F5384"/>
    <w:rsid w:val="00A02DBE"/>
    <w:rsid w:val="00A136EF"/>
    <w:rsid w:val="00A2271D"/>
    <w:rsid w:val="00A248B2"/>
    <w:rsid w:val="00A3548B"/>
    <w:rsid w:val="00A40CE6"/>
    <w:rsid w:val="00A775F8"/>
    <w:rsid w:val="00A82D28"/>
    <w:rsid w:val="00A87A92"/>
    <w:rsid w:val="00A900A8"/>
    <w:rsid w:val="00AA0A02"/>
    <w:rsid w:val="00AA5102"/>
    <w:rsid w:val="00AA566B"/>
    <w:rsid w:val="00AA79DC"/>
    <w:rsid w:val="00AB5E59"/>
    <w:rsid w:val="00AC6F29"/>
    <w:rsid w:val="00AC7C06"/>
    <w:rsid w:val="00AD10E9"/>
    <w:rsid w:val="00AD7F30"/>
    <w:rsid w:val="00AE320E"/>
    <w:rsid w:val="00AF4E02"/>
    <w:rsid w:val="00AF4FDF"/>
    <w:rsid w:val="00B0230B"/>
    <w:rsid w:val="00B07D21"/>
    <w:rsid w:val="00B11E21"/>
    <w:rsid w:val="00B14F15"/>
    <w:rsid w:val="00B17731"/>
    <w:rsid w:val="00B62330"/>
    <w:rsid w:val="00B774A8"/>
    <w:rsid w:val="00B815C6"/>
    <w:rsid w:val="00B868EA"/>
    <w:rsid w:val="00BA4C7C"/>
    <w:rsid w:val="00BB21D7"/>
    <w:rsid w:val="00BB5B8C"/>
    <w:rsid w:val="00BB60D4"/>
    <w:rsid w:val="00BD0CCA"/>
    <w:rsid w:val="00BD5A84"/>
    <w:rsid w:val="00BD5F5C"/>
    <w:rsid w:val="00BE1594"/>
    <w:rsid w:val="00BF6054"/>
    <w:rsid w:val="00C106CA"/>
    <w:rsid w:val="00C10FCD"/>
    <w:rsid w:val="00C4514C"/>
    <w:rsid w:val="00C47243"/>
    <w:rsid w:val="00C50DD5"/>
    <w:rsid w:val="00C52BF0"/>
    <w:rsid w:val="00C57110"/>
    <w:rsid w:val="00C76B20"/>
    <w:rsid w:val="00C7714E"/>
    <w:rsid w:val="00CB46CD"/>
    <w:rsid w:val="00CB7961"/>
    <w:rsid w:val="00CD579B"/>
    <w:rsid w:val="00CD65D8"/>
    <w:rsid w:val="00CD7BBD"/>
    <w:rsid w:val="00CE7A45"/>
    <w:rsid w:val="00D12C37"/>
    <w:rsid w:val="00D23F80"/>
    <w:rsid w:val="00D30D30"/>
    <w:rsid w:val="00D372B7"/>
    <w:rsid w:val="00D42F06"/>
    <w:rsid w:val="00D71486"/>
    <w:rsid w:val="00D86F3C"/>
    <w:rsid w:val="00D93EEF"/>
    <w:rsid w:val="00DA34BF"/>
    <w:rsid w:val="00DB3237"/>
    <w:rsid w:val="00DB7900"/>
    <w:rsid w:val="00DD07AC"/>
    <w:rsid w:val="00DE1687"/>
    <w:rsid w:val="00DE5218"/>
    <w:rsid w:val="00DF0DA3"/>
    <w:rsid w:val="00E1106E"/>
    <w:rsid w:val="00E21D35"/>
    <w:rsid w:val="00E22D3D"/>
    <w:rsid w:val="00E30C4F"/>
    <w:rsid w:val="00E716F2"/>
    <w:rsid w:val="00E8381E"/>
    <w:rsid w:val="00E85DD1"/>
    <w:rsid w:val="00E97762"/>
    <w:rsid w:val="00EB7644"/>
    <w:rsid w:val="00EE37D1"/>
    <w:rsid w:val="00EF3611"/>
    <w:rsid w:val="00EF5706"/>
    <w:rsid w:val="00F001D9"/>
    <w:rsid w:val="00F12268"/>
    <w:rsid w:val="00F16957"/>
    <w:rsid w:val="00F231F2"/>
    <w:rsid w:val="00F261B8"/>
    <w:rsid w:val="00F27A74"/>
    <w:rsid w:val="00F32D82"/>
    <w:rsid w:val="00F35AD3"/>
    <w:rsid w:val="00F84639"/>
    <w:rsid w:val="00F94F0F"/>
    <w:rsid w:val="00FB2662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8EDA6-E3B3-409F-AD73-2D36DD65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9AA"/>
  </w:style>
  <w:style w:type="paragraph" w:styleId="1">
    <w:name w:val="heading 1"/>
    <w:basedOn w:val="a"/>
    <w:next w:val="a"/>
    <w:link w:val="10"/>
    <w:uiPriority w:val="9"/>
    <w:qFormat/>
    <w:rsid w:val="00F94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4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4F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EE37D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E37D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E37D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37D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E37D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37D1"/>
    <w:rPr>
      <w:rFonts w:ascii="Segoe UI" w:hAnsi="Segoe UI" w:cs="Segoe UI"/>
      <w:sz w:val="18"/>
      <w:szCs w:val="18"/>
    </w:rPr>
  </w:style>
  <w:style w:type="character" w:customStyle="1" w:styleId="ab">
    <w:name w:val="Основной шрифт"/>
    <w:rsid w:val="00F94F0F"/>
  </w:style>
  <w:style w:type="paragraph" w:customStyle="1" w:styleId="ConsNonformat">
    <w:name w:val="ConsNonformat"/>
    <w:rsid w:val="00F94F0F"/>
    <w:pPr>
      <w:widowControl w:val="0"/>
      <w:spacing w:after="0" w:line="240" w:lineRule="auto"/>
    </w:pPr>
    <w:rPr>
      <w:rFonts w:ascii="Courier New" w:eastAsia="Times New Roman" w:hAnsi="Courier New" w:cs="MS Mincho"/>
      <w:sz w:val="20"/>
      <w:szCs w:val="20"/>
    </w:rPr>
  </w:style>
  <w:style w:type="paragraph" w:styleId="ac">
    <w:name w:val="No Spacing"/>
    <w:uiPriority w:val="1"/>
    <w:qFormat/>
    <w:rsid w:val="00F94F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94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4F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4F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8966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der-invest.ru/raskrytie-informacii/paevye-investicionnye-fondy-raskritie/opif-rfi-lider-akcii/dokumenty-fonda-lider-akcii/pravila-doveritelnogo-upravlenia-lider-akci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24999.552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ecdep.ru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equities'!$F$4:$F$8</c:f>
              <c:numCache>
                <c:formatCode>0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 formatCode="General">
                  <c:v>2023</c:v>
                </c:pt>
                <c:pt idx="4" formatCode="General">
                  <c:v>2024</c:v>
                </c:pt>
              </c:numCache>
            </c:numRef>
          </c:cat>
          <c:val>
            <c:numRef>
              <c:f>'leader - equities'!$G$4:$G$8</c:f>
              <c:numCache>
                <c:formatCode>0.0</c:formatCode>
                <c:ptCount val="5"/>
                <c:pt idx="0">
                  <c:v>9.873190210631444</c:v>
                </c:pt>
                <c:pt idx="1">
                  <c:v>18.022658763957324</c:v>
                </c:pt>
                <c:pt idx="2">
                  <c:v>-33.481624314929007</c:v>
                </c:pt>
                <c:pt idx="3">
                  <c:v>48.390102649112919</c:v>
                </c:pt>
                <c:pt idx="4">
                  <c:v>-2.9099060496748264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E5-40D3-B82B-8AF8524F78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100"/>
        <c:noMultiLvlLbl val="0"/>
      </c:catAx>
      <c:valAx>
        <c:axId val="464124664"/>
        <c:scaling>
          <c:orientation val="minMax"/>
          <c:max val="50"/>
          <c:min val="-70"/>
        </c:scaling>
        <c:delete val="1"/>
        <c:axPos val="l"/>
        <c:numFmt formatCode="0.0" sourceLinked="1"/>
        <c:majorTickMark val="out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4C289-9E7B-4F63-BCE0-6BD42D94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10</cp:revision>
  <dcterms:created xsi:type="dcterms:W3CDTF">2025-04-08T09:26:00Z</dcterms:created>
  <dcterms:modified xsi:type="dcterms:W3CDTF">2025-05-15T07:59:00Z</dcterms:modified>
</cp:coreProperties>
</file>