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Ключевой информационный документ о паевом инвестиционном фонде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1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1. Общие сведения</w:t>
      </w:r>
    </w:p>
    <w:bookmarkEnd w:id="0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Ключевой информационный документ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 xml:space="preserve">по состоянию 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на </w:t>
      </w:r>
      <w:r w:rsidR="00532C2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01</w:t>
      </w:r>
      <w:r w:rsidR="00590F1D"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Pr="00397D53">
        <w:rPr>
          <w:rFonts w:ascii="Arial" w:eastAsiaTheme="minorEastAsia" w:hAnsi="Arial" w:cs="Arial"/>
          <w:b/>
          <w:sz w:val="24"/>
          <w:szCs w:val="24"/>
          <w:lang w:eastAsia="ru-RU"/>
        </w:rPr>
        <w:t>202</w:t>
      </w:r>
      <w:r w:rsidR="00871843" w:rsidRPr="002C4C00">
        <w:rPr>
          <w:rFonts w:ascii="Arial" w:eastAsiaTheme="minorEastAsia" w:hAnsi="Arial" w:cs="Arial"/>
          <w:b/>
          <w:sz w:val="24"/>
          <w:szCs w:val="24"/>
          <w:lang w:eastAsia="ru-RU"/>
        </w:rPr>
        <w:t>3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Открытый паевой инвестиционный фонд рыночных финансовых инструментов «Лидер – </w:t>
      </w:r>
      <w:r w:rsidR="00AE0C28">
        <w:rPr>
          <w:rFonts w:ascii="Arial" w:eastAsiaTheme="minorEastAsia" w:hAnsi="Arial" w:cs="Arial"/>
          <w:b/>
          <w:sz w:val="24"/>
          <w:szCs w:val="24"/>
          <w:lang w:eastAsia="ru-RU"/>
        </w:rPr>
        <w:t>облигации</w:t>
      </w:r>
      <w:r w:rsidR="00AE0C28" w:rsidRPr="00E1106E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E0C28" w:rsidRPr="00AE0C28">
        <w:rPr>
          <w:rFonts w:ascii="Arial" w:eastAsiaTheme="minorEastAsia" w:hAnsi="Arial" w:cs="Arial"/>
          <w:b/>
          <w:sz w:val="24"/>
          <w:szCs w:val="24"/>
          <w:lang w:eastAsia="ru-RU"/>
        </w:rPr>
        <w:t>Закрытое акционерное общество «Лидер» (Компания по управлению активами пенсионного фонда)</w:t>
      </w:r>
      <w:r w:rsidR="00AE0C2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</w:t>
      </w: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32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2. Внимание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7"/>
        <w:gridCol w:w="583"/>
        <w:gridCol w:w="4179"/>
      </w:tblGrid>
      <w:tr w:rsidR="00E1106E" w:rsidRPr="00E1106E" w:rsidTr="008D1BB8"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Вы можете погасить инвестиционные паи паевого инвестиционного фонда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 любой рабочий день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5" w:rsidRDefault="00E1106E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https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://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leader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</w:t>
              </w:r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raskrytie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informacii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paevye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investicionnye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raskritie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opif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rfi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dokumenty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fonda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pravila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doveritelnogo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upravlenia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lider</w:t>
              </w:r>
              <w:proofErr w:type="spellEnd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26065" w:rsidRPr="00673227">
                <w:rPr>
                  <w:rStyle w:val="a3"/>
                  <w:rFonts w:ascii="Arial" w:eastAsiaTheme="minorEastAsia" w:hAnsi="Arial" w:cs="Arial"/>
                  <w:sz w:val="24"/>
                  <w:szCs w:val="24"/>
                  <w:lang w:val="en-US" w:eastAsia="ru-RU"/>
                </w:rPr>
                <w:t>obligacii</w:t>
              </w:r>
              <w:proofErr w:type="spellEnd"/>
            </w:hyperlink>
            <w:r w:rsidR="00240BBB" w:rsidRPr="00240B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240BBB" w:rsidRPr="00E1106E" w:rsidRDefault="00240BBB" w:rsidP="0024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33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3. Инвестиционная стратегия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3056"/>
        <w:gridCol w:w="1843"/>
      </w:tblGrid>
      <w:tr w:rsidR="00E1106E" w:rsidRPr="00E1106E" w:rsidTr="008D1BB8">
        <w:tc>
          <w:tcPr>
            <w:tcW w:w="48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2"/>
          <w:p w:rsidR="00594764" w:rsidRP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1.Применяется инвестиционная стратегия активного управления средствами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рыночных финансовых инструментов «Лидер – облигации».</w:t>
            </w:r>
          </w:p>
          <w:p w:rsidR="00594764" w:rsidRDefault="00594764" w:rsidP="005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Активы </w:t>
            </w:r>
            <w:proofErr w:type="spellStart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ОПИФа</w:t>
            </w:r>
            <w:proofErr w:type="spellEnd"/>
            <w:r w:rsidRPr="005947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могут быть инвестированы в государственные ЦБ, ЦБ субъектов РФ и муниципальные ЦБ, облигации российских эмитентов и прочие инструменты.</w:t>
            </w:r>
          </w:p>
          <w:p w:rsidR="00E1106E" w:rsidRPr="00E1106E" w:rsidRDefault="00E1106E" w:rsidP="002C4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</w:t>
            </w: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Активы </w:t>
            </w:r>
            <w:r w:rsidRPr="008D47C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паевого инвестиционного фонда инвестированы в </w:t>
            </w:r>
            <w:r w:rsidR="002C4C00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</w:t>
            </w:r>
            <w:r w:rsidR="00A9025F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объект</w:t>
            </w:r>
            <w:r w:rsidR="002C4C00"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 Крупнейшие объекты инвестирования в активах</w:t>
            </w:r>
          </w:p>
        </w:tc>
      </w:tr>
      <w:tr w:rsidR="00E1106E" w:rsidRPr="00E1106E" w:rsidTr="008D1BB8"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объекта инвестирования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06E" w:rsidRPr="00897DA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97DA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от активов, 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ОФЗ 26225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7,61%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Роснефть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Роснфт1P4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6,59%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РусГидро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РусГидрБП7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6,55%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ТГК-1БО1P1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6,53%</w:t>
            </w:r>
          </w:p>
        </w:tc>
      </w:tr>
      <w:tr w:rsidR="0072147D" w:rsidRPr="00E1106E" w:rsidTr="0072147D">
        <w:trPr>
          <w:trHeight w:val="397"/>
        </w:trPr>
        <w:tc>
          <w:tcPr>
            <w:tcW w:w="48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47D" w:rsidRPr="00E1106E" w:rsidRDefault="0072147D" w:rsidP="0072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 (</w:t>
            </w: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Магнит2Р03</w: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7D" w:rsidRPr="0072147D" w:rsidRDefault="0072147D" w:rsidP="0072147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6,48%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34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4. Основные инвестиционные риски</w:t>
      </w:r>
    </w:p>
    <w:bookmarkEnd w:id="3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18"/>
        <w:gridCol w:w="3493"/>
      </w:tblGrid>
      <w:tr w:rsidR="00E1106E" w:rsidRPr="00D60395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 риска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Вероятность реализации риска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106E" w:rsidRPr="00850AEA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50AE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потерь при реализации риска</w:t>
            </w:r>
          </w:p>
        </w:tc>
      </w:tr>
      <w:tr w:rsidR="00B76E27" w:rsidRPr="002B32CB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Кредитный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</w:p>
        </w:tc>
      </w:tr>
      <w:tr w:rsidR="00B76E27" w:rsidRPr="009B03AE" w:rsidTr="00850AEA">
        <w:tc>
          <w:tcPr>
            <w:tcW w:w="3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Рыночный риск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27" w:rsidRPr="00C5313A" w:rsidRDefault="002D3DC8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E27" w:rsidRPr="00C5313A" w:rsidRDefault="00B76E27" w:rsidP="00B76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531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Низкий</w:t>
            </w:r>
            <w:bookmarkStart w:id="4" w:name="_GoBack"/>
            <w:bookmarkEnd w:id="4"/>
          </w:p>
        </w:tc>
      </w:tr>
    </w:tbl>
    <w:p w:rsid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35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5. Основные результаты инвестирования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62"/>
        <w:gridCol w:w="1906"/>
        <w:gridCol w:w="2443"/>
      </w:tblGrid>
      <w:tr w:rsidR="00E1106E" w:rsidRPr="00E1106E" w:rsidTr="008D1BB8"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5"/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807C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календарный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год, %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за период, %</w:t>
            </w:r>
          </w:p>
        </w:tc>
      </w:tr>
      <w:tr w:rsidR="0072147D" w:rsidRPr="00E1106E" w:rsidTr="00DB1368">
        <w:trPr>
          <w:trHeight w:val="34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D" w:rsidRPr="00E1106E" w:rsidRDefault="0072147D" w:rsidP="008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680538" wp14:editId="159CF99B">
                  <wp:extent cx="2695575" cy="1524000"/>
                  <wp:effectExtent l="0" t="0" r="0" b="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D86E52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D" w:rsidRPr="00D86E52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86E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Доходность инвестиций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7D" w:rsidRPr="006F1C38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Отклонение доходности от</w:t>
            </w:r>
          </w:p>
          <w:p w:rsidR="0072147D" w:rsidRPr="008807C9" w:rsidRDefault="0072147D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F1C3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нфляции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-0,12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2,28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3,21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-0,46</w:t>
            </w:r>
          </w:p>
        </w:tc>
      </w:tr>
      <w:tr w:rsidR="00DB1368" w:rsidRPr="00E1106E" w:rsidTr="00DB1368">
        <w:trPr>
          <w:trHeight w:val="70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-11,72</w:t>
            </w:r>
          </w:p>
        </w:tc>
      </w:tr>
      <w:tr w:rsidR="00DB1368" w:rsidRPr="00E1106E" w:rsidTr="00DB1368"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68" w:rsidRPr="00E1106E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68" w:rsidRPr="00B76E27" w:rsidRDefault="00DB1368" w:rsidP="00DB1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6E2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68" w:rsidRPr="0072147D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214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29,72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1368" w:rsidRPr="00DB1368" w:rsidRDefault="00DB1368" w:rsidP="00DB13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B136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-7,76</w:t>
            </w:r>
          </w:p>
        </w:tc>
      </w:tr>
    </w:tbl>
    <w:p w:rsidR="00315926" w:rsidRPr="00E1106E" w:rsidRDefault="00315926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6"/>
        <w:gridCol w:w="239"/>
        <w:gridCol w:w="4678"/>
      </w:tblGrid>
      <w:tr w:rsidR="00E1106E" w:rsidRPr="00E1106E" w:rsidTr="00532C20"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Расчетная стоимость инвестиционного пая </w:t>
            </w:r>
            <w:r w:rsidR="00871843" w:rsidRPr="008718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18 027,78 </w:t>
            </w:r>
            <w:r w:rsidRPr="001D46F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6E" w:rsidRPr="00BC31C5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Стоимость чистых активов паевого инвестиционного фонда </w:t>
            </w:r>
            <w:r w:rsidR="00871843" w:rsidRPr="0087184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465 441 416,67 </w:t>
            </w:r>
            <w:r w:rsidRPr="00BC31C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руб.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</w:t>
            </w:r>
            <w:r w:rsidR="00BC7C40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3600"/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Раздел 6. Комиссии</w:t>
      </w:r>
    </w:p>
    <w:bookmarkEnd w:id="6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678"/>
        <w:gridCol w:w="2268"/>
        <w:gridCol w:w="3544"/>
      </w:tblGrid>
      <w:tr w:rsidR="00083EDD" w:rsidRPr="00E1106E" w:rsidTr="00083EDD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один раз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EDD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Комиссии, оплачиваемые каждый год</w:t>
            </w:r>
          </w:p>
          <w:p w:rsidR="00083EDD" w:rsidRPr="00E1106E" w:rsidRDefault="00083EDD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3A7774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="008F7D3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 взимается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вознаграждения и расходы, подлежащие оплате за счет активов паевого</w:t>
            </w:r>
            <w:r w:rsidR="00AE0C28"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инвестиционного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Управляющей компании в размере 0,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211AF2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Специализированному депозитарию,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регистр</w:t>
            </w:r>
            <w:r>
              <w:rPr>
                <w:rFonts w:ascii="Arial" w:hAnsi="Arial" w:cs="Arial"/>
                <w:sz w:val="24"/>
                <w:szCs w:val="24"/>
              </w:rPr>
              <w:t xml:space="preserve">атору, аудиторской организации </w:t>
            </w:r>
            <w:r w:rsidRPr="00211AF2">
              <w:rPr>
                <w:rFonts w:ascii="Arial" w:hAnsi="Arial" w:cs="Arial"/>
                <w:sz w:val="24"/>
                <w:szCs w:val="24"/>
              </w:rPr>
              <w:t xml:space="preserve">в размере не более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11AF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11AF2">
              <w:rPr>
                <w:rFonts w:ascii="Arial" w:hAnsi="Arial" w:cs="Arial"/>
                <w:sz w:val="24"/>
                <w:szCs w:val="24"/>
              </w:rPr>
              <w:t>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Максимальный размер расходов, подлежащих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оплате за счет имущества, составляющего фонд,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за исключением налогов и иных обязательных</w:t>
            </w:r>
          </w:p>
          <w:p w:rsidR="00083EDD" w:rsidRPr="00211AF2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1AF2">
              <w:rPr>
                <w:rFonts w:ascii="Arial" w:hAnsi="Arial" w:cs="Arial"/>
                <w:sz w:val="24"/>
                <w:szCs w:val="24"/>
              </w:rPr>
              <w:t>платежей, связанных с доверительным</w:t>
            </w:r>
          </w:p>
          <w:p w:rsidR="004471F1" w:rsidRPr="004471F1" w:rsidRDefault="00083EDD" w:rsidP="0008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управлением фондом, составляет 1</w:t>
            </w:r>
            <w:r w:rsidRPr="00211AF2">
              <w:rPr>
                <w:rFonts w:ascii="Arial" w:hAnsi="Arial" w:cs="Arial"/>
                <w:sz w:val="24"/>
                <w:szCs w:val="24"/>
              </w:rPr>
              <w:t>,5% (</w:t>
            </w:r>
            <w:r>
              <w:rPr>
                <w:rFonts w:ascii="Arial" w:hAnsi="Arial" w:cs="Arial"/>
                <w:sz w:val="24"/>
                <w:szCs w:val="24"/>
              </w:rPr>
              <w:t>с учетом НДС</w:t>
            </w:r>
            <w:r w:rsidRPr="00211AF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1106E" w:rsidRPr="00E1106E" w:rsidTr="00083ED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AE0C28" w:rsidRDefault="00AE0C28" w:rsidP="008F7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E0C28">
              <w:rPr>
                <w:rFonts w:ascii="Arial" w:hAnsi="Arial" w:cs="Arial"/>
                <w:sz w:val="24"/>
                <w:szCs w:val="24"/>
              </w:rPr>
              <w:t>не взимается.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B03AE" w:rsidRPr="00E1106E" w:rsidRDefault="009B03A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sz w:val="24"/>
          <w:szCs w:val="24"/>
          <w:lang w:eastAsia="ru-RU"/>
        </w:rPr>
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</w:r>
    </w:p>
    <w:p w:rsidR="009B03AE" w:rsidRDefault="009B03AE" w:rsidP="00E110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3700"/>
    </w:p>
    <w:p w:rsidR="00E1106E" w:rsidRPr="00E1106E" w:rsidRDefault="00E1106E" w:rsidP="009B03AE">
      <w:pPr>
        <w:widowControl w:val="0"/>
        <w:autoSpaceDE w:val="0"/>
        <w:autoSpaceDN w:val="0"/>
        <w:adjustRightInd w:val="0"/>
        <w:spacing w:before="108" w:after="108" w:line="240" w:lineRule="auto"/>
        <w:ind w:right="283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1106E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7. Иная информация</w:t>
      </w:r>
    </w:p>
    <w:bookmarkEnd w:id="7"/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373"/>
        <w:gridCol w:w="4536"/>
      </w:tblGrid>
      <w:tr w:rsidR="00E1106E" w:rsidRPr="00E1106E" w:rsidTr="00532C20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Минимальная сумма денежных средств, которая может быть передана в оплату паев, составляет 500 000 рублей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2.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Вы можете обменять инвестиционные паи фонда на инвестиционные паи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акции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, О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ткрытого паевого инвестиционного фонда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рыночных финансовых инструментов «Лидер – </w:t>
            </w:r>
            <w:r w:rsidR="006C78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смешанные инвестиции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» под управлением З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акрытого акционерного общества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«Лидер»</w:t>
            </w:r>
            <w:r w:rsid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(Компания по управлению активами пенсионного фонда)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. Подробные условия обмена инвестиционных паев указаны в Правилах доверительного управления паевым инвестиционным </w:t>
            </w:r>
            <w:proofErr w:type="gramStart"/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фондом.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08.12.2004 № 029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6</w:t>
            </w:r>
            <w:r w:rsidR="001C5DE9" w:rsidRPr="001C5DE9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-74549</w:t>
            </w:r>
            <w:r w:rsidR="00BC5CA4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865</w:t>
            </w:r>
            <w:r w:rsidRPr="00E1106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3A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4. Паевой инвестиционный фонд сформирован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30.12.2004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 Информацию, подлежащую раскрытию и предоставлению, можно получить</w:t>
            </w:r>
            <w:r w:rsidR="0027072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 сайте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управляющей компании 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6. </w:t>
            </w:r>
            <w:r w:rsidR="0027072B" w:rsidRPr="0027072B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Управляющая компания: Закрытое акционерное общество «Лидер» (Компания по управления активами пенсионного фонда), </w:t>
            </w:r>
            <w:r w:rsidR="0027072B" w:rsidRPr="0027072B">
              <w:rPr>
                <w:rFonts w:ascii="Arial" w:hAnsi="Arial" w:cs="Arial"/>
                <w:b/>
                <w:bCs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фондами: 21-000-1-00094, выдана 17.12.2002</w:t>
            </w:r>
            <w:r w:rsidR="002707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117556, РФ, г. Москва, Симферопольский б-р, 13, </w:t>
            </w:r>
            <w:r w:rsidR="00590F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телефон (495) 280-05-60, сайт </w:t>
            </w:r>
            <w:r w:rsidR="00590F1D" w:rsidRPr="00590F1D">
              <w:rPr>
                <w:rFonts w:ascii="Arial" w:hAnsi="Arial" w:cs="Arial"/>
                <w:b/>
                <w:bCs/>
                <w:sz w:val="24"/>
                <w:szCs w:val="24"/>
              </w:rPr>
              <w:t>https://leader-invest.ru/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7. </w:t>
            </w:r>
            <w:r w:rsidR="0027072B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Специализированный депозитарий: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кционерное общество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«Специализированный депозитарий «ИНФИНИТУМ», сайт </w:t>
            </w:r>
            <w:hyperlink r:id="rId6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E11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8. 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Лицо, осуществляющее ведение реестра владельцев инвестиционных паев фонда А</w:t>
            </w:r>
            <w:r w:rsid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кционерное общество</w:t>
            </w:r>
            <w:r w:rsidR="00590F1D" w:rsidRPr="00590F1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«Специализированный депозитарий «ИНФИНИТУМ», сайт </w:t>
            </w:r>
            <w:hyperlink r:id="rId7" w:history="1">
              <w:r w:rsidR="00590F1D" w:rsidRPr="00590F1D">
                <w:rPr>
                  <w:rStyle w:val="a3"/>
                  <w:rFonts w:ascii="Arial" w:eastAsiaTheme="minorEastAsia" w:hAnsi="Arial" w:cs="Arial"/>
                  <w:b/>
                  <w:sz w:val="24"/>
                  <w:szCs w:val="24"/>
                  <w:lang w:eastAsia="ru-RU"/>
                </w:rPr>
                <w:t>https://specdep.ru/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E1106E" w:rsidRPr="00E1106E" w:rsidRDefault="00E1106E" w:rsidP="0059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Pr="00E1106E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подпунктом 10 пункта 2 статьи 55</w:t>
              </w:r>
            </w:hyperlink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Федерального закона "Об инвестиционных фондах" осуществляет Банк России, сайт www.cbr.ru, номера телефонов</w:t>
            </w:r>
            <w:r w:rsidR="00590F1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8 (800) 300-30-00</w:t>
            </w:r>
            <w:r w:rsidRPr="00E1106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1106E" w:rsidRPr="00E1106E" w:rsidRDefault="00E1106E" w:rsidP="00E110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41D11" w:rsidRDefault="00641D11" w:rsidP="008D1BB8">
      <w:pPr>
        <w:jc w:val="both"/>
      </w:pPr>
      <w:r>
        <w:rPr>
          <w:rFonts w:ascii="MyriadPro-Regular" w:hAnsi="MyriadPro-Regular"/>
          <w:color w:val="0F140E"/>
          <w:sz w:val="27"/>
          <w:szCs w:val="27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641D11" w:rsidSect="00532C2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Pro-Regular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6E"/>
    <w:rsid w:val="000066CF"/>
    <w:rsid w:val="00083EDD"/>
    <w:rsid w:val="000D7180"/>
    <w:rsid w:val="000E4728"/>
    <w:rsid w:val="00116E86"/>
    <w:rsid w:val="0012551F"/>
    <w:rsid w:val="00142459"/>
    <w:rsid w:val="00144D46"/>
    <w:rsid w:val="001A4A79"/>
    <w:rsid w:val="001C5DE9"/>
    <w:rsid w:val="001C7955"/>
    <w:rsid w:val="001D46F9"/>
    <w:rsid w:val="001F4246"/>
    <w:rsid w:val="0021402C"/>
    <w:rsid w:val="002256FD"/>
    <w:rsid w:val="00240BBB"/>
    <w:rsid w:val="002442B3"/>
    <w:rsid w:val="00250E78"/>
    <w:rsid w:val="0025290A"/>
    <w:rsid w:val="00266359"/>
    <w:rsid w:val="0027072B"/>
    <w:rsid w:val="00295D35"/>
    <w:rsid w:val="002B32CB"/>
    <w:rsid w:val="002C4C00"/>
    <w:rsid w:val="002D3DC8"/>
    <w:rsid w:val="002F0F47"/>
    <w:rsid w:val="0031590D"/>
    <w:rsid w:val="00315926"/>
    <w:rsid w:val="00325416"/>
    <w:rsid w:val="00397D53"/>
    <w:rsid w:val="003A7774"/>
    <w:rsid w:val="003B28A7"/>
    <w:rsid w:val="00433804"/>
    <w:rsid w:val="0044170A"/>
    <w:rsid w:val="004471F1"/>
    <w:rsid w:val="0047534F"/>
    <w:rsid w:val="004913B7"/>
    <w:rsid w:val="0049430E"/>
    <w:rsid w:val="004A21D1"/>
    <w:rsid w:val="004C0ABD"/>
    <w:rsid w:val="004C2BF4"/>
    <w:rsid w:val="004C3C01"/>
    <w:rsid w:val="00531089"/>
    <w:rsid w:val="00532C20"/>
    <w:rsid w:val="00547BF5"/>
    <w:rsid w:val="00561EA1"/>
    <w:rsid w:val="00563594"/>
    <w:rsid w:val="00590F1D"/>
    <w:rsid w:val="00593C39"/>
    <w:rsid w:val="00594764"/>
    <w:rsid w:val="00641D11"/>
    <w:rsid w:val="006C781D"/>
    <w:rsid w:val="006E0D7F"/>
    <w:rsid w:val="006F1C38"/>
    <w:rsid w:val="0072147D"/>
    <w:rsid w:val="00766D07"/>
    <w:rsid w:val="007A2C6F"/>
    <w:rsid w:val="00812871"/>
    <w:rsid w:val="00834BFA"/>
    <w:rsid w:val="00850AEA"/>
    <w:rsid w:val="00871843"/>
    <w:rsid w:val="008807C9"/>
    <w:rsid w:val="00895515"/>
    <w:rsid w:val="00897DAE"/>
    <w:rsid w:val="008D1BB8"/>
    <w:rsid w:val="008D47CA"/>
    <w:rsid w:val="008F7D37"/>
    <w:rsid w:val="009B03AE"/>
    <w:rsid w:val="009C4D16"/>
    <w:rsid w:val="009D2CFA"/>
    <w:rsid w:val="00A64287"/>
    <w:rsid w:val="00A9025F"/>
    <w:rsid w:val="00A96363"/>
    <w:rsid w:val="00AB42CE"/>
    <w:rsid w:val="00AE0C28"/>
    <w:rsid w:val="00AF7641"/>
    <w:rsid w:val="00B151EB"/>
    <w:rsid w:val="00B76E27"/>
    <w:rsid w:val="00BC31C5"/>
    <w:rsid w:val="00BC5CA4"/>
    <w:rsid w:val="00BC7C40"/>
    <w:rsid w:val="00BF6583"/>
    <w:rsid w:val="00C1459F"/>
    <w:rsid w:val="00C26065"/>
    <w:rsid w:val="00C5313A"/>
    <w:rsid w:val="00CC4B5F"/>
    <w:rsid w:val="00CD3C3F"/>
    <w:rsid w:val="00D34759"/>
    <w:rsid w:val="00D414D8"/>
    <w:rsid w:val="00D60395"/>
    <w:rsid w:val="00DB1368"/>
    <w:rsid w:val="00DC10D2"/>
    <w:rsid w:val="00E1106E"/>
    <w:rsid w:val="00E319CE"/>
    <w:rsid w:val="00F00E31"/>
    <w:rsid w:val="00F058D5"/>
    <w:rsid w:val="00F4300E"/>
    <w:rsid w:val="00F549E4"/>
    <w:rsid w:val="00F97B3A"/>
    <w:rsid w:val="00F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6B8-9425-4977-B6FA-65439C3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06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F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D37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AE0C28"/>
  </w:style>
  <w:style w:type="character" w:styleId="ac">
    <w:name w:val="FollowedHyperlink"/>
    <w:basedOn w:val="a0"/>
    <w:uiPriority w:val="99"/>
    <w:semiHidden/>
    <w:unhideWhenUsed/>
    <w:rsid w:val="00240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999.55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ecde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cdep.ru/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hyperlink" Target="https://leader-invest.ru/raskrytie-informacii/paevye-investicionnye-fondy-raskritie/opif-rfi-lider-obligacii/dokumenty-fonda-lider-obligacii/pravila-doveritelnogo-upravlenia-lider-obligacii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&#1055;&#1086;&#1076;&#1088;&#1072;&#1079;&#1076;&#1077;&#1083;&#1077;&#1085;&#1080;&#1103;\&#1040;&#1085;&#1072;&#1083;&#1080;&#1090;&#1080;&#1095;&#1077;&#1089;&#1082;&#1086;&#1077;&#1059;\Bloomberg\KHODYAN\2023\&#1054;&#1055;&#1048;&#1060;&#1099;\&#1055;&#1086;&#1082;&#1072;&#1079;&#1072;&#1090;&#1077;&#1083;&#1080;%20&#1085;&#1072;%2031.01.2023%20&#1075;&#1086;&#1076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25677267373381E-2"/>
          <c:y val="1.5968063872255488E-2"/>
          <c:w val="0.89634864546525328"/>
          <c:h val="0.76723843651280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1.4703257697757078E-16"/>
                  <c:y val="2.0050109486227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4E-4C3A-B6CE-6D2A328139AB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'leader - bonds'!$F$2:$F$6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'leader - bonds'!$G$2:$G$6</c:f>
              <c:numCache>
                <c:formatCode>0.0</c:formatCode>
                <c:ptCount val="5"/>
                <c:pt idx="0">
                  <c:v>7.9985640522779899</c:v>
                </c:pt>
                <c:pt idx="1">
                  <c:v>4.0072920998156292</c:v>
                </c:pt>
                <c:pt idx="2">
                  <c:v>1.3890469235470881</c:v>
                </c:pt>
                <c:pt idx="3">
                  <c:v>9.7620745757639469</c:v>
                </c:pt>
                <c:pt idx="4">
                  <c:v>0.72392714131748193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4E-4C3A-B6CE-6D2A32813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4128600"/>
        <c:axId val="464124664"/>
      </c:barChart>
      <c:catAx>
        <c:axId val="4641286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64124664"/>
        <c:crosses val="autoZero"/>
        <c:auto val="1"/>
        <c:lblAlgn val="ctr"/>
        <c:lblOffset val="100"/>
        <c:noMultiLvlLbl val="0"/>
      </c:catAx>
      <c:valAx>
        <c:axId val="4641246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64128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Бородкина Марина</dc:creator>
  <cp:keywords/>
  <dc:description/>
  <cp:lastModifiedBy>Тихонова Ирина</cp:lastModifiedBy>
  <cp:revision>17</cp:revision>
  <dcterms:created xsi:type="dcterms:W3CDTF">2022-09-12T07:42:00Z</dcterms:created>
  <dcterms:modified xsi:type="dcterms:W3CDTF">2023-02-13T10:32:00Z</dcterms:modified>
</cp:coreProperties>
</file>