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Ключевой информационный документ о паевом инвестиционном фонде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E1106E" w:rsidRDefault="00E1106E" w:rsidP="00CF5C4D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0" w:name="sub_3100"/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1. Общие сведения</w:t>
      </w:r>
      <w:bookmarkEnd w:id="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Ключевой информационный документ</w:t>
      </w:r>
      <w:r w:rsidR="009948E7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Pr="00E1106E">
        <w:rPr>
          <w:rFonts w:ascii="Arial" w:eastAsiaTheme="minorEastAsia" w:hAnsi="Arial" w:cs="Arial"/>
          <w:sz w:val="24"/>
          <w:szCs w:val="24"/>
          <w:lang w:eastAsia="ru-RU"/>
        </w:rPr>
        <w:t xml:space="preserve">по состоянию 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</w:t>
      </w:r>
      <w:r w:rsidR="003772E3">
        <w:rPr>
          <w:rFonts w:ascii="Arial" w:eastAsiaTheme="minorEastAsia" w:hAnsi="Arial" w:cs="Arial"/>
          <w:b/>
          <w:sz w:val="24"/>
          <w:szCs w:val="24"/>
          <w:lang w:eastAsia="ru-RU"/>
        </w:rPr>
        <w:t>31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D25007">
        <w:rPr>
          <w:rFonts w:ascii="Arial" w:eastAsiaTheme="minorEastAsia" w:hAnsi="Arial" w:cs="Arial"/>
          <w:b/>
          <w:sz w:val="24"/>
          <w:szCs w:val="24"/>
          <w:lang w:eastAsia="ru-RU"/>
        </w:rPr>
        <w:t>0</w:t>
      </w:r>
      <w:r w:rsidR="003772E3">
        <w:rPr>
          <w:rFonts w:ascii="Arial" w:eastAsiaTheme="minorEastAsia" w:hAnsi="Arial" w:cs="Arial"/>
          <w:b/>
          <w:sz w:val="24"/>
          <w:szCs w:val="24"/>
          <w:lang w:eastAsia="ru-RU"/>
        </w:rPr>
        <w:t>3</w:t>
      </w:r>
      <w:r w:rsidR="00590F1D"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Pr="00446F63">
        <w:rPr>
          <w:rFonts w:ascii="Arial" w:eastAsiaTheme="minorEastAsia" w:hAnsi="Arial" w:cs="Arial"/>
          <w:b/>
          <w:sz w:val="24"/>
          <w:szCs w:val="24"/>
          <w:lang w:eastAsia="ru-RU"/>
        </w:rPr>
        <w:t>202</w:t>
      </w:r>
      <w:r w:rsidR="00D25007">
        <w:rPr>
          <w:rFonts w:ascii="Arial" w:eastAsiaTheme="minorEastAsia" w:hAnsi="Arial" w:cs="Arial"/>
          <w:b/>
          <w:sz w:val="24"/>
          <w:szCs w:val="24"/>
          <w:lang w:eastAsia="ru-RU"/>
        </w:rPr>
        <w:t>6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2B1273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</w:r>
    </w:p>
    <w:p w:rsidR="00E1106E" w:rsidRPr="00E1106E" w:rsidRDefault="0034602D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Открытый паевой инвестиционный фонд рыночных финансовых инструментов «Лидер – </w:t>
      </w:r>
      <w:r>
        <w:rPr>
          <w:rFonts w:ascii="Arial" w:eastAsiaTheme="minorEastAsia" w:hAnsi="Arial" w:cs="Arial"/>
          <w:b/>
          <w:sz w:val="24"/>
          <w:szCs w:val="24"/>
          <w:lang w:eastAsia="ru-RU"/>
        </w:rPr>
        <w:t>смешанные инвестиции</w:t>
      </w:r>
      <w:r w:rsidRPr="00E1106E">
        <w:rPr>
          <w:rFonts w:ascii="Arial" w:eastAsiaTheme="minorEastAsia" w:hAnsi="Arial" w:cs="Arial"/>
          <w:b/>
          <w:sz w:val="24"/>
          <w:szCs w:val="24"/>
          <w:lang w:eastAsia="ru-RU"/>
        </w:rPr>
        <w:t>»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>Закрытое акционерное общество «Лидер» (Компания по управлению активами пенсионного фонда)</w:t>
      </w:r>
      <w:r w:rsidR="00F12624">
        <w:rPr>
          <w:rFonts w:ascii="Arial" w:eastAsiaTheme="minorEastAsia" w:hAnsi="Arial" w:cs="Arial"/>
          <w:b/>
          <w:sz w:val="24"/>
          <w:szCs w:val="24"/>
          <w:lang w:eastAsia="ru-RU"/>
        </w:rPr>
        <w:t>.</w:t>
      </w:r>
      <w:r w:rsidR="0034602D" w:rsidRPr="0034602D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</w:t>
      </w:r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sz w:val="24"/>
          <w:szCs w:val="24"/>
          <w:lang w:eastAsia="ru-RU"/>
        </w:rPr>
        <w:t>_________________________________________</w:t>
      </w:r>
      <w:r>
        <w:rPr>
          <w:rFonts w:ascii="Arial" w:eastAsiaTheme="minorEastAsia" w:hAnsi="Arial" w:cs="Arial"/>
          <w:sz w:val="24"/>
          <w:szCs w:val="24"/>
          <w:lang w:eastAsia="ru-RU"/>
        </w:rPr>
        <w:t>_____________________________</w:t>
      </w:r>
    </w:p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1" w:name="sub_32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2. Внимание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7"/>
        <w:gridCol w:w="583"/>
        <w:gridCol w:w="4179"/>
      </w:tblGrid>
      <w:tr w:rsidR="00E1106E" w:rsidRPr="00E1106E" w:rsidTr="00220892"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1"/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в прошлом не определяют доходы в будущем. Стоимость инвестиционных паев может увеличиваться и уменьшаться.</w:t>
            </w:r>
          </w:p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3. Вы можете погасить инвестиционные паи паевого инвестиционного фонда</w:t>
            </w:r>
            <w:r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E1106E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в любой рабочий день</w:t>
            </w: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869B9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E1106E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1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4F4E" w:rsidRDefault="00E1106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E1106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</w:t>
            </w:r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 </w:t>
            </w:r>
            <w:hyperlink r:id="rId5" w:history="1">
              <w:r w:rsidR="00944F4E" w:rsidRPr="00435A16">
                <w:rPr>
                  <w:rStyle w:val="a3"/>
                  <w:rFonts w:ascii="Arial" w:eastAsiaTheme="minorEastAsia" w:hAnsi="Arial" w:cs="Arial"/>
                  <w:sz w:val="24"/>
                  <w:szCs w:val="24"/>
                  <w:lang w:eastAsia="ru-RU"/>
                </w:rPr>
                <w:t>https://leader-invest.ru/raskrytie-informacii/paevye-investicionnye-fondy-raskritie/opif-rfi-lider-smesannye-investicii/dokumenty-fonda/pravila-doveritelnogo-upravlenia</w:t>
              </w:r>
            </w:hyperlink>
            <w:r w:rsidR="00944F4E" w:rsidRPr="00944F4E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944F4E" w:rsidRPr="00E1106E" w:rsidRDefault="00944F4E" w:rsidP="00944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2" w:name="sub_3300"/>
    </w:p>
    <w:p w:rsidR="00E1106E" w:rsidRPr="00E1106E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E1106E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3. Инвестиционная стратегия</w:t>
      </w:r>
    </w:p>
    <w:tbl>
      <w:tblPr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5"/>
        <w:gridCol w:w="3182"/>
        <w:gridCol w:w="1484"/>
      </w:tblGrid>
      <w:tr w:rsidR="00E1106E" w:rsidRPr="002B70C2" w:rsidTr="003A410A">
        <w:trPr>
          <w:trHeight w:val="186"/>
        </w:trPr>
        <w:tc>
          <w:tcPr>
            <w:tcW w:w="4935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2"/>
          <w:p w:rsidR="00972EC1" w:rsidRPr="002B70C2" w:rsidRDefault="00E1106E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Применяется инвестиционная стратегия активного управления средствами </w:t>
            </w:r>
            <w:proofErr w:type="spellStart"/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="00972EC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рыночных финансовых инструментов «Лидер – смешанные инвестиции».</w:t>
            </w:r>
          </w:p>
          <w:p w:rsidR="00972EC1" w:rsidRPr="00B66542" w:rsidRDefault="00972EC1" w:rsidP="00972E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Активы </w:t>
            </w:r>
            <w:proofErr w:type="spellStart"/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ОПИФа</w:t>
            </w:r>
            <w:proofErr w:type="spellEnd"/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могут быть инвестированы в государственные ЦБ, ЦБ субъектов РФ и муниципальные ЦБ, облигации российс</w:t>
            </w:r>
            <w:r w:rsidR="002F090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ких эмитентов, акции российских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эмитентов и прочие </w:t>
            </w: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инструменты.</w:t>
            </w:r>
          </w:p>
          <w:p w:rsidR="00CF5C4D" w:rsidRDefault="00E1106E" w:rsidP="00FC0B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6654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  <w:r w:rsidRPr="00C03326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. </w:t>
            </w:r>
            <w:r w:rsidRPr="003772E3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Активы паевого инвести</w:t>
            </w:r>
            <w:r w:rsidR="00600DBA" w:rsidRPr="003772E3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 xml:space="preserve">ционного фонда инвестированы в </w:t>
            </w:r>
            <w:r w:rsidR="00E15351" w:rsidRPr="003772E3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35</w:t>
            </w:r>
            <w:r w:rsidR="00F31DC5" w:rsidRPr="003772E3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273DC6" w:rsidRPr="003772E3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объект</w:t>
            </w:r>
            <w:r w:rsidR="00E15351" w:rsidRPr="003772E3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ов</w:t>
            </w:r>
            <w:r w:rsidRPr="003772E3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.</w:t>
            </w:r>
          </w:p>
          <w:p w:rsidR="00E1106E" w:rsidRPr="00CF5C4D" w:rsidRDefault="00E1106E" w:rsidP="001D7F14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4. Крупнейшие объекты</w:t>
            </w:r>
            <w:r w:rsidR="003A0201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инвестирования в активах</w:t>
            </w:r>
          </w:p>
        </w:tc>
      </w:tr>
      <w:tr w:rsidR="00E1106E" w:rsidRPr="002B70C2" w:rsidTr="00EC3FD9">
        <w:trPr>
          <w:trHeight w:val="64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106E" w:rsidRPr="00CF5C4D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F5C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Наименование объекта инвестирования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106E" w:rsidRPr="00CF5C4D" w:rsidRDefault="00E1106E" w:rsidP="009A4F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CF5C4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Доля от активов, %</w:t>
            </w:r>
          </w:p>
        </w:tc>
      </w:tr>
      <w:tr w:rsidR="00E15351" w:rsidRPr="00C03326" w:rsidTr="00E15351">
        <w:trPr>
          <w:trHeight w:val="140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351" w:rsidRPr="002B70C2" w:rsidRDefault="00E15351" w:rsidP="00E1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51" w:rsidRPr="003772E3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3772E3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Минфин России, облигации, 29016RMFS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351" w:rsidRPr="003772E3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3772E3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11,8%</w:t>
            </w:r>
          </w:p>
        </w:tc>
      </w:tr>
      <w:tr w:rsidR="00E15351" w:rsidRPr="00C03326" w:rsidTr="00E15351">
        <w:trPr>
          <w:trHeight w:val="136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351" w:rsidRPr="00C03326" w:rsidRDefault="00E15351" w:rsidP="00E1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51" w:rsidRPr="003772E3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3772E3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Минфин России, облигации, 29014RMFS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351" w:rsidRPr="003772E3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3772E3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9,4%</w:t>
            </w:r>
          </w:p>
        </w:tc>
      </w:tr>
      <w:tr w:rsidR="00E15351" w:rsidRPr="00C03326" w:rsidTr="00E15351">
        <w:trPr>
          <w:trHeight w:val="389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351" w:rsidRPr="00C03326" w:rsidRDefault="00E15351" w:rsidP="00E1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51" w:rsidRPr="003772E3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3772E3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Минфин России, облигации, 52002RMFS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351" w:rsidRPr="003772E3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3772E3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8,7%</w:t>
            </w:r>
          </w:p>
        </w:tc>
      </w:tr>
      <w:tr w:rsidR="00E15351" w:rsidRPr="00C03326" w:rsidTr="00E15351">
        <w:trPr>
          <w:trHeight w:val="138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351" w:rsidRPr="00C03326" w:rsidRDefault="00E15351" w:rsidP="00E1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51" w:rsidRPr="003772E3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3772E3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Минфин России, облигации, 52003RMFS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351" w:rsidRPr="003772E3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3772E3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6,0%</w:t>
            </w:r>
          </w:p>
        </w:tc>
      </w:tr>
      <w:tr w:rsidR="00E15351" w:rsidRPr="00E309FE" w:rsidTr="00E15351">
        <w:trPr>
          <w:trHeight w:val="450"/>
        </w:trPr>
        <w:tc>
          <w:tcPr>
            <w:tcW w:w="493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5351" w:rsidRPr="00C03326" w:rsidRDefault="00E15351" w:rsidP="00E1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51" w:rsidRPr="003772E3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3772E3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Минфин России, облигации, 26249RMFS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15351" w:rsidRPr="003772E3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3772E3"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  <w:t>5,2%</w:t>
            </w:r>
          </w:p>
        </w:tc>
      </w:tr>
    </w:tbl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3" w:name="sub_3400"/>
    </w:p>
    <w:p w:rsidR="00F12624" w:rsidRDefault="00F12624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4. Основные инвестиционные риски</w:t>
      </w:r>
    </w:p>
    <w:tbl>
      <w:tblPr>
        <w:tblW w:w="9640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37"/>
        <w:gridCol w:w="3418"/>
        <w:gridCol w:w="2785"/>
      </w:tblGrid>
      <w:tr w:rsidR="00E1106E" w:rsidRPr="002B70C2" w:rsidTr="00220892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3"/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Вид риска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Вероятность реализации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риска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Объем потерь при 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реализации риска</w:t>
            </w:r>
          </w:p>
        </w:tc>
      </w:tr>
      <w:tr w:rsidR="00CB7E09" w:rsidRPr="00A7276D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A7276D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Кредитный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3772E3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3772E3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Низкая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3772E3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3772E3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Низкий</w:t>
            </w:r>
          </w:p>
        </w:tc>
      </w:tr>
      <w:tr w:rsidR="00CB7E09" w:rsidRPr="002B70C2" w:rsidTr="002241FB">
        <w:tc>
          <w:tcPr>
            <w:tcW w:w="34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A7276D" w:rsidRDefault="00CB7E09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A7276D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Рыночный риск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7E09" w:rsidRPr="003772E3" w:rsidRDefault="005E117E" w:rsidP="00CB7E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3772E3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Высокая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B7E09" w:rsidRPr="003772E3" w:rsidRDefault="00521E31" w:rsidP="009A3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</w:pPr>
            <w:r w:rsidRPr="003772E3">
              <w:rPr>
                <w:rFonts w:ascii="Arial" w:eastAsiaTheme="minorEastAsia" w:hAnsi="Arial" w:cs="Arial"/>
                <w:sz w:val="24"/>
                <w:szCs w:val="24"/>
                <w:highlight w:val="yellow"/>
                <w:lang w:eastAsia="ru-RU"/>
              </w:rPr>
              <w:t>Средний</w:t>
            </w:r>
          </w:p>
        </w:tc>
      </w:tr>
    </w:tbl>
    <w:p w:rsidR="00A20052" w:rsidRPr="002B70C2" w:rsidRDefault="00A20052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4" w:name="sub_3500"/>
    </w:p>
    <w:p w:rsidR="00E1106E" w:rsidRPr="002B70C2" w:rsidRDefault="00E1106E" w:rsidP="00D16074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5. Основные результаты инвестирования</w:t>
      </w:r>
      <w:bookmarkEnd w:id="4"/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3"/>
        <w:gridCol w:w="1485"/>
        <w:gridCol w:w="1680"/>
        <w:gridCol w:w="2013"/>
      </w:tblGrid>
      <w:tr w:rsidR="00A20052" w:rsidRPr="002B70C2" w:rsidTr="000820D4">
        <w:tc>
          <w:tcPr>
            <w:tcW w:w="4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2B70C2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календарный год, %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052" w:rsidRPr="002B70C2" w:rsidRDefault="00A20052" w:rsidP="00CF5C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за период, %</w:t>
            </w:r>
          </w:p>
        </w:tc>
      </w:tr>
      <w:tr w:rsidR="00A20052" w:rsidRPr="002B70C2" w:rsidTr="00E165A0">
        <w:trPr>
          <w:trHeight w:val="378"/>
        </w:trPr>
        <w:tc>
          <w:tcPr>
            <w:tcW w:w="4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E165A0" w:rsidP="00D7774E">
            <w:pPr>
              <w:widowControl w:val="0"/>
              <w:tabs>
                <w:tab w:val="center" w:pos="21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65B9FBC" wp14:editId="31ADA936">
                  <wp:extent cx="2785745" cy="1541780"/>
                  <wp:effectExtent l="0" t="0" r="0" b="1270"/>
                  <wp:docPr id="1" name="Диаграмма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3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Доходность инвестиций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Отклонение доходности</w:t>
            </w:r>
          </w:p>
          <w:p w:rsidR="00A20052" w:rsidRPr="002B70C2" w:rsidRDefault="00A20052" w:rsidP="00082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от инфляции*</w:t>
            </w:r>
          </w:p>
        </w:tc>
      </w:tr>
      <w:tr w:rsidR="00E15351" w:rsidRPr="00013881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351" w:rsidRPr="006572D7" w:rsidRDefault="00E15351" w:rsidP="00E1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51" w:rsidRPr="00013881" w:rsidRDefault="00E15351" w:rsidP="00E1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месяц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51" w:rsidRPr="00013881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881">
              <w:rPr>
                <w:rFonts w:ascii="Arial" w:hAnsi="Arial" w:cs="Arial"/>
                <w:color w:val="000000"/>
                <w:sz w:val="24"/>
                <w:szCs w:val="24"/>
              </w:rPr>
              <w:t>8,52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351" w:rsidRPr="00013881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881">
              <w:rPr>
                <w:rFonts w:ascii="Arial" w:hAnsi="Arial" w:cs="Arial"/>
                <w:color w:val="000000"/>
                <w:sz w:val="24"/>
                <w:szCs w:val="24"/>
              </w:rPr>
              <w:t>0,79</w:t>
            </w:r>
          </w:p>
        </w:tc>
      </w:tr>
      <w:tr w:rsidR="00E15351" w:rsidRPr="00013881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351" w:rsidRPr="00013881" w:rsidRDefault="00E15351" w:rsidP="00E1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51" w:rsidRPr="00013881" w:rsidRDefault="00E15351" w:rsidP="00E1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 месяца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51" w:rsidRPr="00013881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881">
              <w:rPr>
                <w:rFonts w:ascii="Arial" w:hAnsi="Arial" w:cs="Arial"/>
                <w:color w:val="000000"/>
                <w:sz w:val="24"/>
                <w:szCs w:val="24"/>
              </w:rPr>
              <w:t>6,21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351" w:rsidRPr="00013881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881">
              <w:rPr>
                <w:rFonts w:ascii="Arial" w:hAnsi="Arial" w:cs="Arial"/>
                <w:color w:val="000000"/>
                <w:sz w:val="24"/>
                <w:szCs w:val="24"/>
              </w:rPr>
              <w:t>2,61</w:t>
            </w:r>
          </w:p>
        </w:tc>
      </w:tr>
      <w:tr w:rsidR="00E15351" w:rsidRPr="00013881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351" w:rsidRPr="00013881" w:rsidRDefault="00E15351" w:rsidP="00E1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51" w:rsidRPr="00013881" w:rsidRDefault="00E15351" w:rsidP="00E1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6 месяцев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51" w:rsidRPr="00013881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881">
              <w:rPr>
                <w:rFonts w:ascii="Arial" w:hAnsi="Arial" w:cs="Arial"/>
                <w:color w:val="000000"/>
                <w:sz w:val="24"/>
                <w:szCs w:val="24"/>
              </w:rPr>
              <w:t>3,51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351" w:rsidRPr="00013881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881">
              <w:rPr>
                <w:rFonts w:ascii="Arial" w:hAnsi="Arial" w:cs="Arial"/>
                <w:color w:val="000000"/>
                <w:sz w:val="24"/>
                <w:szCs w:val="24"/>
              </w:rPr>
              <w:t>-1,39</w:t>
            </w:r>
          </w:p>
        </w:tc>
      </w:tr>
      <w:tr w:rsidR="00E15351" w:rsidRPr="00013881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351" w:rsidRPr="00013881" w:rsidRDefault="00E15351" w:rsidP="00E1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51" w:rsidRPr="00013881" w:rsidRDefault="00E15351" w:rsidP="00E1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51" w:rsidRPr="00013881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881">
              <w:rPr>
                <w:rFonts w:ascii="Arial" w:hAnsi="Arial" w:cs="Arial"/>
                <w:color w:val="000000"/>
                <w:sz w:val="24"/>
                <w:szCs w:val="24"/>
              </w:rPr>
              <w:t>4,23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351" w:rsidRPr="00013881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881">
              <w:rPr>
                <w:rFonts w:ascii="Arial" w:hAnsi="Arial" w:cs="Arial"/>
                <w:color w:val="000000"/>
                <w:sz w:val="24"/>
                <w:szCs w:val="24"/>
              </w:rPr>
              <w:t>-2,63</w:t>
            </w:r>
          </w:p>
        </w:tc>
      </w:tr>
      <w:tr w:rsidR="00E15351" w:rsidRPr="00013881" w:rsidTr="0070604E">
        <w:tc>
          <w:tcPr>
            <w:tcW w:w="46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5351" w:rsidRPr="00013881" w:rsidRDefault="00E15351" w:rsidP="00E1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51" w:rsidRPr="00013881" w:rsidRDefault="00E15351" w:rsidP="00E1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3 года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51" w:rsidRPr="00013881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881">
              <w:rPr>
                <w:rFonts w:ascii="Arial" w:hAnsi="Arial" w:cs="Arial"/>
                <w:color w:val="000000"/>
                <w:sz w:val="24"/>
                <w:szCs w:val="24"/>
              </w:rPr>
              <w:t>40,43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351" w:rsidRPr="00013881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881">
              <w:rPr>
                <w:rFonts w:ascii="Arial" w:hAnsi="Arial" w:cs="Arial"/>
                <w:color w:val="000000"/>
                <w:sz w:val="24"/>
                <w:szCs w:val="24"/>
              </w:rPr>
              <w:t>13,80</w:t>
            </w:r>
          </w:p>
        </w:tc>
      </w:tr>
      <w:tr w:rsidR="00E15351" w:rsidRPr="00013881" w:rsidTr="0070604E">
        <w:trPr>
          <w:trHeight w:val="70"/>
        </w:trPr>
        <w:tc>
          <w:tcPr>
            <w:tcW w:w="46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51" w:rsidRPr="00013881" w:rsidRDefault="00E15351" w:rsidP="00E1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15351" w:rsidRPr="00013881" w:rsidRDefault="00E15351" w:rsidP="00E15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color w:val="000000" w:themeColor="text1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351" w:rsidRPr="00013881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881">
              <w:rPr>
                <w:rFonts w:ascii="Arial" w:hAnsi="Arial" w:cs="Arial"/>
                <w:color w:val="000000"/>
                <w:sz w:val="24"/>
                <w:szCs w:val="24"/>
              </w:rPr>
              <w:t>33,92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15351" w:rsidRPr="00013881" w:rsidRDefault="00E15351" w:rsidP="00E153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13881">
              <w:rPr>
                <w:rFonts w:ascii="Arial" w:hAnsi="Arial" w:cs="Arial"/>
                <w:color w:val="000000"/>
                <w:sz w:val="24"/>
                <w:szCs w:val="24"/>
              </w:rPr>
              <w:t>-19,48</w:t>
            </w:r>
          </w:p>
        </w:tc>
      </w:tr>
    </w:tbl>
    <w:p w:rsidR="009948E7" w:rsidRPr="00013881" w:rsidRDefault="009948E7" w:rsidP="009948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013881">
        <w:rPr>
          <w:rFonts w:ascii="Arial" w:eastAsiaTheme="minorEastAsia" w:hAnsi="Arial" w:cs="Arial"/>
          <w:sz w:val="24"/>
          <w:szCs w:val="24"/>
          <w:lang w:eastAsia="ru-RU"/>
        </w:rPr>
        <w:t xml:space="preserve">* на момент публикации в открытых источниках отсутствовала информация о значении инфляции </w:t>
      </w:r>
      <w:r w:rsidR="001F662B" w:rsidRPr="00013881">
        <w:rPr>
          <w:rFonts w:ascii="Arial" w:eastAsiaTheme="minorEastAsia" w:hAnsi="Arial" w:cs="Arial"/>
          <w:sz w:val="24"/>
          <w:szCs w:val="24"/>
          <w:lang w:eastAsia="ru-RU"/>
        </w:rPr>
        <w:t xml:space="preserve">за </w:t>
      </w:r>
      <w:r w:rsidR="00E15351" w:rsidRPr="003772E3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>февраль</w:t>
      </w:r>
      <w:r w:rsidR="004D1E3F" w:rsidRPr="003772E3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 xml:space="preserve"> 2026</w:t>
      </w:r>
      <w:r w:rsidRPr="003772E3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 xml:space="preserve"> года, для расчета использованы данные за </w:t>
      </w:r>
      <w:r w:rsidR="00E15351" w:rsidRPr="003772E3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>январь</w:t>
      </w:r>
      <w:r w:rsidR="00D125F9" w:rsidRPr="003772E3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 xml:space="preserve"> </w:t>
      </w:r>
      <w:r w:rsidR="00D43148" w:rsidRPr="003772E3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>2025</w:t>
      </w:r>
      <w:r w:rsidR="00B76BD6" w:rsidRPr="003772E3">
        <w:rPr>
          <w:rFonts w:ascii="Arial" w:eastAsiaTheme="minorEastAsia" w:hAnsi="Arial" w:cs="Arial"/>
          <w:sz w:val="24"/>
          <w:szCs w:val="24"/>
          <w:highlight w:val="yellow"/>
          <w:lang w:eastAsia="ru-RU"/>
        </w:rPr>
        <w:t>г.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6"/>
        <w:gridCol w:w="239"/>
        <w:gridCol w:w="4536"/>
      </w:tblGrid>
      <w:tr w:rsidR="00E1106E" w:rsidRPr="002B70C2" w:rsidTr="0042660B">
        <w:trPr>
          <w:trHeight w:val="2572"/>
        </w:trPr>
        <w:tc>
          <w:tcPr>
            <w:tcW w:w="50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013881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01388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Расчетная стоимость инвестиционного пая </w:t>
            </w:r>
            <w:r w:rsidR="003772E3" w:rsidRPr="003772E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32 101,82</w:t>
            </w:r>
            <w:r w:rsidR="00092936" w:rsidRPr="0001388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Pr="0001388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</w:t>
            </w: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013881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2. Результаты инвестирования не учитывают комиссии, удерживаемые при выдаче и погашении инвестиционных паев паевого инвестиционного фонда (скидки и надбавки). Указанные комиссии могут уменьшать доход от инвестиций.</w:t>
            </w:r>
          </w:p>
        </w:tc>
        <w:tc>
          <w:tcPr>
            <w:tcW w:w="2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1106E" w:rsidRPr="00013881" w:rsidRDefault="00E1106E" w:rsidP="002622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223E" w:rsidRPr="00013881" w:rsidRDefault="0026223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  <w:p w:rsidR="00E1106E" w:rsidRPr="00013881" w:rsidRDefault="00A437F0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</w:t>
            </w:r>
            <w:r w:rsidR="00E1106E"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Стоимость чистых активов паевого инвестиционного фонда </w:t>
            </w:r>
            <w:r w:rsidR="003772E3" w:rsidRPr="003772E3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42 315 344,76</w:t>
            </w:r>
            <w:bookmarkStart w:id="5" w:name="_GoBack"/>
            <w:bookmarkEnd w:id="5"/>
            <w:r w:rsidR="00F1712E" w:rsidRPr="0001388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E1106E" w:rsidRPr="0001388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руб.</w:t>
            </w:r>
          </w:p>
          <w:p w:rsidR="00E1106E" w:rsidRPr="002B70C2" w:rsidRDefault="00E1106E" w:rsidP="007E00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</w:t>
            </w:r>
            <w:r w:rsidR="001326BB" w:rsidRPr="00013881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 w:rsidRPr="00013881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E027C9" w:rsidRPr="002B70C2" w:rsidRDefault="00E027C9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6" w:name="sub_36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6. Комиссии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417"/>
        <w:gridCol w:w="2306"/>
        <w:gridCol w:w="3931"/>
      </w:tblGrid>
      <w:tr w:rsidR="00EA1722" w:rsidRPr="002B70C2" w:rsidTr="00EA1722"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bookmarkEnd w:id="6"/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один раз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Комиссии, оплачиваемые каждый год</w:t>
            </w:r>
          </w:p>
          <w:p w:rsidR="00EA1722" w:rsidRPr="002B70C2" w:rsidRDefault="00EA1722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приобретении инвестиционного пая (надбавка)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не взимается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вознаграждения и расходы, подлежащие оплате за счет активов паевого инвестиционного фонда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Управляющей компании в размере 1,0%.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Специализированному депозитарию, регистратору, аудиторской организации в размере не более </w:t>
            </w:r>
            <w:r w:rsidR="004C11CA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</w:t>
            </w:r>
            <w:r w:rsidR="004C11CA">
              <w:rPr>
                <w:rFonts w:ascii="Arial" w:hAnsi="Arial" w:cs="Arial"/>
                <w:sz w:val="24"/>
                <w:szCs w:val="24"/>
              </w:rPr>
              <w:t>5</w:t>
            </w:r>
            <w:r w:rsidRPr="002B70C2">
              <w:rPr>
                <w:rFonts w:ascii="Arial" w:hAnsi="Arial" w:cs="Arial"/>
                <w:sz w:val="24"/>
                <w:szCs w:val="24"/>
              </w:rPr>
              <w:t>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Максимальный размер расходов, подлежащих оплате за счет имущества, составляющего фонд, за исключением налогов и иных обязательных платежей, связанных с доверительным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 xml:space="preserve">управлением фондом, составляет </w:t>
            </w:r>
            <w:r w:rsidR="00133BB3">
              <w:rPr>
                <w:rFonts w:ascii="Arial" w:hAnsi="Arial" w:cs="Arial"/>
                <w:sz w:val="24"/>
                <w:szCs w:val="24"/>
              </w:rPr>
              <w:t>1</w:t>
            </w:r>
            <w:r w:rsidRPr="002B70C2">
              <w:rPr>
                <w:rFonts w:ascii="Arial" w:hAnsi="Arial" w:cs="Arial"/>
                <w:sz w:val="24"/>
                <w:szCs w:val="24"/>
              </w:rPr>
              <w:t>,5% (с учетом НДС).</w:t>
            </w: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EA1722" w:rsidRPr="002B70C2" w:rsidTr="0042660B">
        <w:tc>
          <w:tcPr>
            <w:tcW w:w="22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при погашении инвестиционного пая (скидка)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hAnsi="Arial" w:cs="Arial"/>
                <w:sz w:val="24"/>
                <w:szCs w:val="24"/>
              </w:rPr>
              <w:t>от 0% до 1%</w:t>
            </w:r>
          </w:p>
        </w:tc>
        <w:tc>
          <w:tcPr>
            <w:tcW w:w="2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31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EA1722" w:rsidRPr="002B70C2" w:rsidRDefault="00EA1722" w:rsidP="00EA17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Default="00E1106E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2B70C2">
        <w:rPr>
          <w:rFonts w:ascii="Arial" w:eastAsiaTheme="minorEastAsia" w:hAnsi="Arial" w:cs="Arial"/>
          <w:sz w:val="24"/>
          <w:szCs w:val="24"/>
          <w:lang w:eastAsia="ru-RU"/>
        </w:rPr>
        <w:t>Размер комиссий указан в процентах от стоимости чистых активов паевого инвестиционного фонда. Подробные условия указаны в правилах доверительного управления паевым инвестиционным фондом</w:t>
      </w:r>
      <w:r w:rsidR="003A448E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F12624" w:rsidRPr="002B70C2" w:rsidRDefault="00F12624" w:rsidP="00CF5C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E1106E" w:rsidRPr="002B70C2" w:rsidRDefault="00E1106E" w:rsidP="00E1106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bookmarkStart w:id="7" w:name="sub_3700"/>
      <w:r w:rsidRPr="002B70C2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Раздел 7. Иная информация</w:t>
      </w:r>
    </w:p>
    <w:bookmarkEnd w:id="7"/>
    <w:p w:rsidR="00E1106E" w:rsidRPr="002B70C2" w:rsidRDefault="00E1106E" w:rsidP="00E1106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2"/>
        <w:gridCol w:w="373"/>
        <w:gridCol w:w="4678"/>
      </w:tblGrid>
      <w:tr w:rsidR="00E1106E" w:rsidRPr="00E1106E" w:rsidTr="00140F3C">
        <w:tc>
          <w:tcPr>
            <w:tcW w:w="4872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1. 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Минимальная сумма денежных средств, которая может быть передана в оплату паев, составляет 500 000 рублей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2.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Вы можете обменять инвестиционные паи фонда на инвестиционные паи Открытого паевого инвестиционного фонда рыночных финансовых инструментов «Лидер – </w:t>
            </w:r>
            <w:r w:rsidR="00BC5CA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акции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» под управлением Закрытого акционерного общества «Лидер» (Компания по управлению активами пенсионного фонда), Открытого паевого инвестиционного фонда рыночных финансовых инструментов «Лидер – облигации» под управлением Закрытого акционерного общества «Лидер» (Компания по управлению активами пенсионного фонда). Подробные условия обмена инвестиционных паев указаны в Правилах доверительного управления паевым инвестиционным фондом.</w:t>
            </w:r>
            <w:r w:rsidR="001C5DE9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3. Правила доверительного управления паевым инвестиционным фондом зарегистрированы 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08.12.2004 № 029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8</w:t>
            </w:r>
            <w:r w:rsidR="001C5DE9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-74549</w:t>
            </w:r>
            <w:r w:rsidR="00C80494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948</w:t>
            </w:r>
            <w:r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1979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4. Паевой инвестиционный фонд сформирован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30.12.2004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5. Информацию, подлежащую раскрытию и предоставлению, можно получить</w:t>
            </w:r>
            <w:r w:rsidR="0027072B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на сайте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>управляющей компании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6.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Управляющая компания: Закрытое акционерное общество «Лидер» (Компания по управления активами пенсионного фонда), </w:t>
            </w:r>
            <w:r w:rsidR="0027072B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фондами: 21-000-1-00094, выдана 17.12.2002, 117556, РФ, г. Москва, Симферопольский б-р, 13, </w:t>
            </w:r>
            <w:r w:rsidR="00590F1D" w:rsidRPr="002B70C2">
              <w:rPr>
                <w:rFonts w:ascii="Arial" w:hAnsi="Arial" w:cs="Arial"/>
                <w:b/>
                <w:bCs/>
                <w:sz w:val="24"/>
                <w:szCs w:val="24"/>
              </w:rPr>
              <w:t>телефон (495) 280-05-60, сайт https://leader-invest.ru/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7. </w:t>
            </w:r>
            <w:r w:rsidR="0027072B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Специализированный депозитарий: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Акционерное общество «Специализированный депозитарий «ИНФИНИТУМ», сайт </w:t>
            </w:r>
            <w:hyperlink r:id="rId7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2B70C2" w:rsidRDefault="00E1106E" w:rsidP="00E11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8. </w:t>
            </w:r>
            <w:r w:rsidR="00590F1D" w:rsidRPr="002B70C2">
              <w:rPr>
                <w:rFonts w:ascii="Arial" w:eastAsiaTheme="minorEastAsia" w:hAnsi="Arial" w:cs="Arial"/>
                <w:b/>
                <w:sz w:val="24"/>
                <w:szCs w:val="24"/>
                <w:lang w:eastAsia="ru-RU"/>
              </w:rPr>
              <w:t xml:space="preserve">Лицо, осуществляющее ведение реестра владельцев инвестиционных паев фонда Акционерное общество «Специализированный депозитарий «ИНФИНИТУМ», сайт </w:t>
            </w:r>
            <w:hyperlink r:id="rId8" w:history="1">
              <w:r w:rsidR="00590F1D" w:rsidRPr="002B70C2">
                <w:rPr>
                  <w:rStyle w:val="a3"/>
                  <w:rFonts w:ascii="Arial" w:eastAsiaTheme="minorEastAsia" w:hAnsi="Arial" w:cs="Arial"/>
                  <w:b/>
                  <w:sz w:val="24"/>
                  <w:szCs w:val="24"/>
                  <w:lang w:eastAsia="ru-RU"/>
                </w:rPr>
                <w:t>https://specdep.ru/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  <w:p w:rsidR="00E1106E" w:rsidRPr="00E1106E" w:rsidRDefault="00E1106E" w:rsidP="00590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9. Надзор и контроль за деятельностью управляющей компании паевого инвестиционного фонда в соответствии с </w:t>
            </w:r>
            <w:hyperlink r:id="rId9" w:history="1">
              <w:r w:rsidRPr="002B70C2">
                <w:rPr>
                  <w:rFonts w:ascii="Arial" w:eastAsiaTheme="minorEastAsia" w:hAnsi="Arial" w:cs="Arial"/>
                  <w:color w:val="106BBE"/>
                  <w:sz w:val="24"/>
                  <w:szCs w:val="24"/>
                  <w:lang w:eastAsia="ru-RU"/>
                </w:rPr>
                <w:t>подпунктом 10 пункта 2 статьи 55</w:t>
              </w:r>
            </w:hyperlink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Федерального закона "Об инвестиционных фондах" осуществляет Банк России, сайт www.cbr.ru, номера телефонов</w:t>
            </w:r>
            <w:r w:rsidR="00590F1D"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8 (800) 300-30-00</w:t>
            </w:r>
            <w:r w:rsidRPr="002B70C2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.</w:t>
            </w:r>
          </w:p>
        </w:tc>
      </w:tr>
    </w:tbl>
    <w:p w:rsidR="009B610E" w:rsidRDefault="009B610E" w:rsidP="009B610E">
      <w:pPr>
        <w:widowControl w:val="0"/>
        <w:autoSpaceDE w:val="0"/>
        <w:autoSpaceDN w:val="0"/>
        <w:adjustRightInd w:val="0"/>
        <w:spacing w:after="0" w:line="240" w:lineRule="auto"/>
      </w:pPr>
    </w:p>
    <w:p w:rsidR="00376EE5" w:rsidRPr="00CF5C4D" w:rsidRDefault="00F12624" w:rsidP="004D1E1C">
      <w:pPr>
        <w:jc w:val="both"/>
        <w:rPr>
          <w:rFonts w:ascii="Arial" w:hAnsi="Arial" w:cs="Arial"/>
        </w:rPr>
      </w:pPr>
      <w:r w:rsidRPr="004602D0">
        <w:rPr>
          <w:rFonts w:ascii="Arial" w:hAnsi="Arial" w:cs="Arial"/>
          <w:color w:val="0F140E"/>
          <w:sz w:val="27"/>
          <w:szCs w:val="27"/>
        </w:rPr>
        <w:t>Стоимость инвестиционных паев может увеличиваться и уменьшаться, результаты инвестирования в прошлом не определяют доходы в будущем. Государство не гарантирует доходность инвестиций в паевые инвестиционные фонды. Прежде чем приобрести инвестиционный пай, следует внимательно ознакомиться с правилами доверительного управления паевым инвестиционным фондом.</w:t>
      </w:r>
    </w:p>
    <w:sectPr w:rsidR="00376EE5" w:rsidRPr="00CF5C4D" w:rsidSect="004B78DF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3278FF"/>
    <w:multiLevelType w:val="hybridMultilevel"/>
    <w:tmpl w:val="BB80A0F2"/>
    <w:lvl w:ilvl="0" w:tplc="F19A237A">
      <w:start w:val="1"/>
      <w:numFmt w:val="bullet"/>
      <w:lvlText w:val=""/>
      <w:lvlJc w:val="left"/>
      <w:pPr>
        <w:tabs>
          <w:tab w:val="num" w:pos="576"/>
        </w:tabs>
        <w:ind w:left="360" w:firstLine="144"/>
      </w:pPr>
      <w:rPr>
        <w:rFonts w:ascii="Symbol" w:hAnsi="Symbol" w:hint="default"/>
        <w:color w:val="auto"/>
      </w:rPr>
    </w:lvl>
    <w:lvl w:ilvl="1" w:tplc="F93C21F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6E"/>
    <w:rsid w:val="000064D9"/>
    <w:rsid w:val="00013881"/>
    <w:rsid w:val="000305BF"/>
    <w:rsid w:val="00033ED1"/>
    <w:rsid w:val="00045417"/>
    <w:rsid w:val="00056DED"/>
    <w:rsid w:val="00057A1D"/>
    <w:rsid w:val="000610D5"/>
    <w:rsid w:val="00067AC8"/>
    <w:rsid w:val="000820D4"/>
    <w:rsid w:val="00085D6A"/>
    <w:rsid w:val="00092936"/>
    <w:rsid w:val="000A34DE"/>
    <w:rsid w:val="000D4734"/>
    <w:rsid w:val="000E2799"/>
    <w:rsid w:val="000E7668"/>
    <w:rsid w:val="000F72D3"/>
    <w:rsid w:val="00111C72"/>
    <w:rsid w:val="001141CC"/>
    <w:rsid w:val="001217D3"/>
    <w:rsid w:val="00123D04"/>
    <w:rsid w:val="00124E78"/>
    <w:rsid w:val="001326BB"/>
    <w:rsid w:val="00133BB3"/>
    <w:rsid w:val="00140F3C"/>
    <w:rsid w:val="00145CBF"/>
    <w:rsid w:val="0016169A"/>
    <w:rsid w:val="0017551C"/>
    <w:rsid w:val="0018355D"/>
    <w:rsid w:val="00197968"/>
    <w:rsid w:val="001A40FF"/>
    <w:rsid w:val="001B3E46"/>
    <w:rsid w:val="001B3FE9"/>
    <w:rsid w:val="001C14ED"/>
    <w:rsid w:val="001C3266"/>
    <w:rsid w:val="001C5DE9"/>
    <w:rsid w:val="001C7945"/>
    <w:rsid w:val="001D7EAF"/>
    <w:rsid w:val="001D7F14"/>
    <w:rsid w:val="001F662B"/>
    <w:rsid w:val="002132A8"/>
    <w:rsid w:val="00220892"/>
    <w:rsid w:val="002241FB"/>
    <w:rsid w:val="0024234B"/>
    <w:rsid w:val="0024409D"/>
    <w:rsid w:val="002511D2"/>
    <w:rsid w:val="0026223E"/>
    <w:rsid w:val="00266CC9"/>
    <w:rsid w:val="0027072B"/>
    <w:rsid w:val="00273DC6"/>
    <w:rsid w:val="002869B9"/>
    <w:rsid w:val="002A59D0"/>
    <w:rsid w:val="002B1273"/>
    <w:rsid w:val="002B27BD"/>
    <w:rsid w:val="002B70C2"/>
    <w:rsid w:val="002C0792"/>
    <w:rsid w:val="002E14A1"/>
    <w:rsid w:val="002E6047"/>
    <w:rsid w:val="002F0902"/>
    <w:rsid w:val="002F5F7A"/>
    <w:rsid w:val="002F7B4C"/>
    <w:rsid w:val="003049A3"/>
    <w:rsid w:val="00320672"/>
    <w:rsid w:val="0032308F"/>
    <w:rsid w:val="00325829"/>
    <w:rsid w:val="0033100D"/>
    <w:rsid w:val="00340FF6"/>
    <w:rsid w:val="0034602D"/>
    <w:rsid w:val="003603F0"/>
    <w:rsid w:val="00376EE5"/>
    <w:rsid w:val="003772E3"/>
    <w:rsid w:val="00392F37"/>
    <w:rsid w:val="00394535"/>
    <w:rsid w:val="003A0201"/>
    <w:rsid w:val="003A2012"/>
    <w:rsid w:val="003A410A"/>
    <w:rsid w:val="003A448E"/>
    <w:rsid w:val="003C185C"/>
    <w:rsid w:val="003D46E2"/>
    <w:rsid w:val="003D481C"/>
    <w:rsid w:val="003D763D"/>
    <w:rsid w:val="003E1671"/>
    <w:rsid w:val="003E5BFC"/>
    <w:rsid w:val="003F52D8"/>
    <w:rsid w:val="004004D0"/>
    <w:rsid w:val="00422F7D"/>
    <w:rsid w:val="0042660B"/>
    <w:rsid w:val="00433827"/>
    <w:rsid w:val="0044170A"/>
    <w:rsid w:val="0044182E"/>
    <w:rsid w:val="00446F63"/>
    <w:rsid w:val="0045143F"/>
    <w:rsid w:val="00466BF5"/>
    <w:rsid w:val="00467D19"/>
    <w:rsid w:val="00467E15"/>
    <w:rsid w:val="00475283"/>
    <w:rsid w:val="004B03E5"/>
    <w:rsid w:val="004B3CC3"/>
    <w:rsid w:val="004B78DF"/>
    <w:rsid w:val="004C11CA"/>
    <w:rsid w:val="004D1E1C"/>
    <w:rsid w:val="004D1E3F"/>
    <w:rsid w:val="004D464D"/>
    <w:rsid w:val="004E1589"/>
    <w:rsid w:val="004F6DDA"/>
    <w:rsid w:val="00521E31"/>
    <w:rsid w:val="00522FFB"/>
    <w:rsid w:val="00530F9A"/>
    <w:rsid w:val="00533794"/>
    <w:rsid w:val="00552AF4"/>
    <w:rsid w:val="00554608"/>
    <w:rsid w:val="00571EF9"/>
    <w:rsid w:val="005725E7"/>
    <w:rsid w:val="00581AB9"/>
    <w:rsid w:val="00587425"/>
    <w:rsid w:val="00590F1D"/>
    <w:rsid w:val="005A499A"/>
    <w:rsid w:val="005C5C0B"/>
    <w:rsid w:val="005D0D70"/>
    <w:rsid w:val="005D11C8"/>
    <w:rsid w:val="005E117E"/>
    <w:rsid w:val="005E716E"/>
    <w:rsid w:val="00600DBA"/>
    <w:rsid w:val="00603400"/>
    <w:rsid w:val="006302F3"/>
    <w:rsid w:val="00636462"/>
    <w:rsid w:val="00636939"/>
    <w:rsid w:val="006556E3"/>
    <w:rsid w:val="006572D7"/>
    <w:rsid w:val="00662EB6"/>
    <w:rsid w:val="006660A9"/>
    <w:rsid w:val="006A7405"/>
    <w:rsid w:val="006B058E"/>
    <w:rsid w:val="00703A84"/>
    <w:rsid w:val="00705036"/>
    <w:rsid w:val="00721FBD"/>
    <w:rsid w:val="00757A03"/>
    <w:rsid w:val="00761E45"/>
    <w:rsid w:val="00762530"/>
    <w:rsid w:val="0079185D"/>
    <w:rsid w:val="007A47B8"/>
    <w:rsid w:val="007A5C75"/>
    <w:rsid w:val="007C0370"/>
    <w:rsid w:val="007C6A27"/>
    <w:rsid w:val="007D40DD"/>
    <w:rsid w:val="007E0065"/>
    <w:rsid w:val="00800834"/>
    <w:rsid w:val="008161DF"/>
    <w:rsid w:val="0083366F"/>
    <w:rsid w:val="00843486"/>
    <w:rsid w:val="00847485"/>
    <w:rsid w:val="00862AE7"/>
    <w:rsid w:val="008A58CC"/>
    <w:rsid w:val="008A5F6B"/>
    <w:rsid w:val="008B27EB"/>
    <w:rsid w:val="008B4E20"/>
    <w:rsid w:val="008C0A20"/>
    <w:rsid w:val="008F1D8E"/>
    <w:rsid w:val="009007C6"/>
    <w:rsid w:val="00912695"/>
    <w:rsid w:val="0092233B"/>
    <w:rsid w:val="009427BF"/>
    <w:rsid w:val="00944F4E"/>
    <w:rsid w:val="0094784A"/>
    <w:rsid w:val="00955D68"/>
    <w:rsid w:val="009653C0"/>
    <w:rsid w:val="00970346"/>
    <w:rsid w:val="00972EC1"/>
    <w:rsid w:val="009820C5"/>
    <w:rsid w:val="009948E7"/>
    <w:rsid w:val="009A3F4E"/>
    <w:rsid w:val="009A4F03"/>
    <w:rsid w:val="009B610E"/>
    <w:rsid w:val="009E356E"/>
    <w:rsid w:val="009F4975"/>
    <w:rsid w:val="00A04EA7"/>
    <w:rsid w:val="00A11ECD"/>
    <w:rsid w:val="00A20052"/>
    <w:rsid w:val="00A2377C"/>
    <w:rsid w:val="00A416D0"/>
    <w:rsid w:val="00A437F0"/>
    <w:rsid w:val="00A545D4"/>
    <w:rsid w:val="00A661BC"/>
    <w:rsid w:val="00A7276D"/>
    <w:rsid w:val="00A748D1"/>
    <w:rsid w:val="00A76CA5"/>
    <w:rsid w:val="00A85F9C"/>
    <w:rsid w:val="00A96363"/>
    <w:rsid w:val="00AD6514"/>
    <w:rsid w:val="00AF2B0D"/>
    <w:rsid w:val="00AF5BAB"/>
    <w:rsid w:val="00B01E24"/>
    <w:rsid w:val="00B044C7"/>
    <w:rsid w:val="00B05B95"/>
    <w:rsid w:val="00B164CF"/>
    <w:rsid w:val="00B24ACC"/>
    <w:rsid w:val="00B332E7"/>
    <w:rsid w:val="00B421BD"/>
    <w:rsid w:val="00B45E67"/>
    <w:rsid w:val="00B51896"/>
    <w:rsid w:val="00B63FFD"/>
    <w:rsid w:val="00B652FD"/>
    <w:rsid w:val="00B66542"/>
    <w:rsid w:val="00B709CA"/>
    <w:rsid w:val="00B734A6"/>
    <w:rsid w:val="00B76BD6"/>
    <w:rsid w:val="00BB0945"/>
    <w:rsid w:val="00BB14D6"/>
    <w:rsid w:val="00BB1C40"/>
    <w:rsid w:val="00BB6F15"/>
    <w:rsid w:val="00BC16CD"/>
    <w:rsid w:val="00BC5CA4"/>
    <w:rsid w:val="00BD4AA5"/>
    <w:rsid w:val="00BD6464"/>
    <w:rsid w:val="00BD664F"/>
    <w:rsid w:val="00BF1C88"/>
    <w:rsid w:val="00BF2AFA"/>
    <w:rsid w:val="00C02414"/>
    <w:rsid w:val="00C03326"/>
    <w:rsid w:val="00C113E7"/>
    <w:rsid w:val="00C17EA1"/>
    <w:rsid w:val="00C5605B"/>
    <w:rsid w:val="00C6582A"/>
    <w:rsid w:val="00C722DF"/>
    <w:rsid w:val="00C74D55"/>
    <w:rsid w:val="00C77AC1"/>
    <w:rsid w:val="00C80494"/>
    <w:rsid w:val="00C80C06"/>
    <w:rsid w:val="00CB7E09"/>
    <w:rsid w:val="00CC2969"/>
    <w:rsid w:val="00CC736B"/>
    <w:rsid w:val="00CD16CE"/>
    <w:rsid w:val="00CE6E94"/>
    <w:rsid w:val="00CF2B38"/>
    <w:rsid w:val="00CF5C4D"/>
    <w:rsid w:val="00D1154F"/>
    <w:rsid w:val="00D125F9"/>
    <w:rsid w:val="00D16074"/>
    <w:rsid w:val="00D25007"/>
    <w:rsid w:val="00D3415F"/>
    <w:rsid w:val="00D43148"/>
    <w:rsid w:val="00D45332"/>
    <w:rsid w:val="00D45D16"/>
    <w:rsid w:val="00D543FE"/>
    <w:rsid w:val="00D67878"/>
    <w:rsid w:val="00D86E52"/>
    <w:rsid w:val="00D951E9"/>
    <w:rsid w:val="00DB45E9"/>
    <w:rsid w:val="00DC38BF"/>
    <w:rsid w:val="00DD1AE5"/>
    <w:rsid w:val="00DE2B36"/>
    <w:rsid w:val="00DE3D72"/>
    <w:rsid w:val="00DE47F5"/>
    <w:rsid w:val="00DE71FB"/>
    <w:rsid w:val="00DF1FED"/>
    <w:rsid w:val="00E027C9"/>
    <w:rsid w:val="00E1106E"/>
    <w:rsid w:val="00E13065"/>
    <w:rsid w:val="00E15351"/>
    <w:rsid w:val="00E165A0"/>
    <w:rsid w:val="00E27A48"/>
    <w:rsid w:val="00E309FE"/>
    <w:rsid w:val="00E34B73"/>
    <w:rsid w:val="00E47D0C"/>
    <w:rsid w:val="00E77970"/>
    <w:rsid w:val="00EA1722"/>
    <w:rsid w:val="00EB0BF4"/>
    <w:rsid w:val="00EB2375"/>
    <w:rsid w:val="00EB40F6"/>
    <w:rsid w:val="00EC3FD9"/>
    <w:rsid w:val="00EE128B"/>
    <w:rsid w:val="00EF1137"/>
    <w:rsid w:val="00EF3434"/>
    <w:rsid w:val="00F00EA7"/>
    <w:rsid w:val="00F117DC"/>
    <w:rsid w:val="00F12624"/>
    <w:rsid w:val="00F151D2"/>
    <w:rsid w:val="00F1712E"/>
    <w:rsid w:val="00F200B3"/>
    <w:rsid w:val="00F233E6"/>
    <w:rsid w:val="00F31DC5"/>
    <w:rsid w:val="00F374F2"/>
    <w:rsid w:val="00F74403"/>
    <w:rsid w:val="00F84EA2"/>
    <w:rsid w:val="00F97F3C"/>
    <w:rsid w:val="00FA624A"/>
    <w:rsid w:val="00FC0B82"/>
    <w:rsid w:val="00FC5D2A"/>
    <w:rsid w:val="00FE199C"/>
    <w:rsid w:val="00FE5806"/>
    <w:rsid w:val="00FE62FC"/>
    <w:rsid w:val="00FE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B5D9"/>
  <w15:docId w15:val="{23528B92-BC09-4B9A-86F7-6B2BF180A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3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1106E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522FF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22FF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22FF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22FF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22FFB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22F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2FFB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34602D"/>
    <w:pPr>
      <w:widowControl w:val="0"/>
      <w:spacing w:after="0" w:line="240" w:lineRule="auto"/>
    </w:pPr>
    <w:rPr>
      <w:rFonts w:ascii="Courier New" w:eastAsia="Times New Roman" w:hAnsi="Courier New" w:cs="MS Minch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5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ecde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ecdep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hyperlink" Target="https://leader-invest.ru/raskrytie-informacii/paevye-investicionnye-fondy-raskritie/opif-rfi-lider-smesannye-investicii/dokumenty-fonda/pravila-doveritelnogo-upravleni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12024999.55210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Users\k.petrov\Desktop\&#1054;&#1090;&#1095;&#1077;&#1090;&#1099;\&#1050;&#1083;&#1102;&#1095;&#1077;&#1074;&#1086;&#1081;%20&#1080;&#1085;&#1092;&#1086;&#1088;&#1084;&#1072;&#1094;&#1080;&#1086;&#1085;&#1085;&#1099;&#1081;%20&#1076;&#1086;&#1082;&#1091;&#1084;&#1077;&#1085;&#1090;\&#1050;&#1086;&#1087;&#1080;&#1103;%20&#1055;&#1086;&#1082;&#1072;&#1079;&#1072;&#1090;&#1077;&#1083;&#1080;%20&#1085;&#1072;%2028.04.2023%20&#1075;&#1086;&#1076;&#107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4110282653134041E-2"/>
          <c:y val="0.15371750606107967"/>
          <c:w val="0.9117794346937319"/>
          <c:h val="0.631389525212354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3.698567343921948E-3"/>
                  <c:y val="2.00501094862277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0885-442A-8811-63D4D029B410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2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'leader - mixed investments'!$F$5:$F$9</c:f>
              <c:numCache>
                <c:formatCode>0</c:formatCode>
                <c:ptCount val="5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  <c:pt idx="4">
                  <c:v>2025</c:v>
                </c:pt>
              </c:numCache>
            </c:numRef>
          </c:cat>
          <c:val>
            <c:numRef>
              <c:f>'leader - mixed investments'!$G$5:$G$9</c:f>
              <c:numCache>
                <c:formatCode>0.0</c:formatCode>
                <c:ptCount val="5"/>
                <c:pt idx="0">
                  <c:v>12.294498109968256</c:v>
                </c:pt>
                <c:pt idx="1">
                  <c:v>-17.570058942687883</c:v>
                </c:pt>
                <c:pt idx="2">
                  <c:v>27.08027881774764</c:v>
                </c:pt>
                <c:pt idx="3">
                  <c:v>1.9731337422829398</c:v>
                </c:pt>
                <c:pt idx="4">
                  <c:v>8.6575049790280403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85-442A-8811-63D4D029B41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464128600"/>
        <c:axId val="464124664"/>
      </c:barChart>
      <c:catAx>
        <c:axId val="464128600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ru-RU"/>
          </a:p>
        </c:txPr>
        <c:crossAx val="464124664"/>
        <c:crosses val="autoZero"/>
        <c:auto val="1"/>
        <c:lblAlgn val="ctr"/>
        <c:lblOffset val="200"/>
        <c:noMultiLvlLbl val="0"/>
      </c:catAx>
      <c:valAx>
        <c:axId val="464124664"/>
        <c:scaling>
          <c:orientation val="minMax"/>
        </c:scaling>
        <c:delete val="1"/>
        <c:axPos val="l"/>
        <c:numFmt formatCode="0.0" sourceLinked="1"/>
        <c:majorTickMark val="none"/>
        <c:minorTickMark val="none"/>
        <c:tickLblPos val="nextTo"/>
        <c:crossAx val="4641286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12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1011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Бородкина Марина</dc:creator>
  <cp:keywords/>
  <dc:description/>
  <cp:lastModifiedBy>Тихонова Ирина</cp:lastModifiedBy>
  <cp:revision>54</cp:revision>
  <dcterms:created xsi:type="dcterms:W3CDTF">2025-04-08T09:46:00Z</dcterms:created>
  <dcterms:modified xsi:type="dcterms:W3CDTF">2026-04-02T13:44:00Z</dcterms:modified>
</cp:coreProperties>
</file>